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92B" w:rsidRDefault="00F6792B" w:rsidP="00F41733">
      <w:pPr>
        <w:autoSpaceDE w:val="0"/>
        <w:autoSpaceDN w:val="0"/>
        <w:adjustRightInd w:val="0"/>
        <w:rPr>
          <w:color w:val="000000"/>
          <w:lang w:val="en-GB" w:eastAsia="en-US"/>
        </w:rPr>
      </w:pPr>
      <w:bookmarkStart w:id="0" w:name="_GoBack"/>
      <w:bookmarkEnd w:id="0"/>
    </w:p>
    <w:p w:rsidR="00F41733" w:rsidRDefault="00F41733" w:rsidP="00F41733">
      <w:pPr>
        <w:autoSpaceDE w:val="0"/>
        <w:autoSpaceDN w:val="0"/>
        <w:adjustRightInd w:val="0"/>
        <w:rPr>
          <w:b/>
          <w:bCs/>
          <w:color w:val="000000"/>
          <w:lang w:val="en-GB" w:eastAsia="en-US"/>
        </w:rPr>
      </w:pPr>
      <w:r>
        <w:rPr>
          <w:b/>
          <w:bCs/>
          <w:color w:val="000000"/>
          <w:lang w:val="en-GB" w:eastAsia="en-US"/>
        </w:rPr>
        <w:t>Indicator of poaching</w:t>
      </w:r>
      <w:r w:rsidR="00793215">
        <w:rPr>
          <w:b/>
          <w:bCs/>
          <w:color w:val="000000"/>
          <w:lang w:val="en-GB" w:eastAsia="en-US"/>
        </w:rPr>
        <w:t xml:space="preserve"> and trafficking</w:t>
      </w:r>
      <w:r>
        <w:rPr>
          <w:b/>
          <w:bCs/>
          <w:color w:val="000000"/>
          <w:lang w:val="en-GB" w:eastAsia="en-US"/>
        </w:rPr>
        <w:t xml:space="preserve">: Proportion of detected trade </w:t>
      </w:r>
      <w:r w:rsidR="00470F9B">
        <w:rPr>
          <w:b/>
          <w:bCs/>
          <w:color w:val="000000"/>
          <w:lang w:val="en-GB" w:eastAsia="en-US"/>
        </w:rPr>
        <w:t xml:space="preserve">in wildlife and wildlife products </w:t>
      </w:r>
      <w:r>
        <w:rPr>
          <w:b/>
          <w:bCs/>
          <w:color w:val="000000"/>
          <w:lang w:val="en-GB" w:eastAsia="en-US"/>
        </w:rPr>
        <w:t xml:space="preserve">that is </w:t>
      </w:r>
      <w:proofErr w:type="gramStart"/>
      <w:r>
        <w:rPr>
          <w:b/>
          <w:bCs/>
          <w:color w:val="000000"/>
          <w:lang w:val="en-GB" w:eastAsia="en-US"/>
        </w:rPr>
        <w:t>illegal  (</w:t>
      </w:r>
      <w:proofErr w:type="gramEnd"/>
      <w:r>
        <w:rPr>
          <w:b/>
          <w:bCs/>
          <w:color w:val="000000"/>
          <w:lang w:val="en-GB" w:eastAsia="en-US"/>
        </w:rPr>
        <w:t>PIT)</w:t>
      </w:r>
    </w:p>
    <w:p w:rsidR="00F41733" w:rsidRDefault="00F41733" w:rsidP="00F41733">
      <w:pPr>
        <w:autoSpaceDE w:val="0"/>
        <w:autoSpaceDN w:val="0"/>
        <w:adjustRightInd w:val="0"/>
        <w:rPr>
          <w:b/>
          <w:bCs/>
          <w:color w:val="000000"/>
          <w:lang w:val="en-GB" w:eastAsia="en-US"/>
        </w:rPr>
      </w:pPr>
    </w:p>
    <w:p w:rsidR="00F41733" w:rsidRDefault="00F41733" w:rsidP="00F41733">
      <w:pPr>
        <w:autoSpaceDE w:val="0"/>
        <w:autoSpaceDN w:val="0"/>
        <w:adjustRightInd w:val="0"/>
        <w:rPr>
          <w:i/>
          <w:iCs/>
          <w:color w:val="000000"/>
          <w:lang w:val="en-GB" w:eastAsia="en-US"/>
        </w:rPr>
      </w:pPr>
      <w:r>
        <w:rPr>
          <w:i/>
          <w:iCs/>
          <w:color w:val="000000"/>
          <w:lang w:val="en-GB" w:eastAsia="en-US"/>
        </w:rPr>
        <w:t>Goal and target addressed</w:t>
      </w:r>
    </w:p>
    <w:p w:rsidR="00F41733" w:rsidRDefault="00F41733" w:rsidP="00F41733">
      <w:pPr>
        <w:autoSpaceDE w:val="0"/>
        <w:autoSpaceDN w:val="0"/>
        <w:adjustRightInd w:val="0"/>
        <w:rPr>
          <w:i/>
          <w:iCs/>
          <w:color w:val="000000"/>
          <w:lang w:val="en-GB" w:eastAsia="en-US"/>
        </w:rPr>
      </w:pPr>
    </w:p>
    <w:p w:rsidR="00F6792B" w:rsidRPr="00F6792B" w:rsidRDefault="00F6792B" w:rsidP="00F6792B">
      <w:pPr>
        <w:autoSpaceDE w:val="0"/>
        <w:autoSpaceDN w:val="0"/>
        <w:adjustRightInd w:val="0"/>
        <w:rPr>
          <w:color w:val="000000"/>
          <w:lang w:val="en-GB" w:eastAsia="en-US"/>
        </w:rPr>
      </w:pPr>
      <w:r w:rsidRPr="00F6792B">
        <w:rPr>
          <w:b/>
          <w:color w:val="000000"/>
          <w:lang w:val="en-GB" w:eastAsia="en-US"/>
        </w:rPr>
        <w:t>Goal 15</w:t>
      </w:r>
      <w:r w:rsidRPr="00F6792B">
        <w:rPr>
          <w:color w:val="000000"/>
          <w:lang w:val="en-GB" w:eastAsia="en-US"/>
        </w:rPr>
        <w:t xml:space="preserve"> - Protect, restore and promote sustainable use of terrestrial ecosystems, sustainably manage forests, combat desertification, and halt and reverse land degradation and halt biodiversity loss</w:t>
      </w:r>
    </w:p>
    <w:p w:rsidR="00F6792B" w:rsidRPr="00F6792B" w:rsidRDefault="00F6792B" w:rsidP="00F6792B">
      <w:pPr>
        <w:autoSpaceDE w:val="0"/>
        <w:autoSpaceDN w:val="0"/>
        <w:adjustRightInd w:val="0"/>
        <w:rPr>
          <w:color w:val="000000"/>
          <w:lang w:val="en-GB" w:eastAsia="en-US"/>
        </w:rPr>
      </w:pPr>
      <w:r w:rsidRPr="00F6792B">
        <w:rPr>
          <w:b/>
          <w:color w:val="000000"/>
          <w:lang w:val="en-GB" w:eastAsia="en-US"/>
        </w:rPr>
        <w:t>Target 15.7</w:t>
      </w:r>
      <w:r w:rsidRPr="00F6792B">
        <w:rPr>
          <w:color w:val="000000"/>
          <w:lang w:val="en-GB" w:eastAsia="en-US"/>
        </w:rPr>
        <w:t xml:space="preserve"> - Take urgent action to end poaching and trafficking of protected species of flora and fauna and address both demand and supply of illegal wildlife products</w:t>
      </w:r>
    </w:p>
    <w:p w:rsidR="00F6792B" w:rsidRDefault="00F6792B" w:rsidP="00F41733">
      <w:pPr>
        <w:autoSpaceDE w:val="0"/>
        <w:autoSpaceDN w:val="0"/>
        <w:adjustRightInd w:val="0"/>
        <w:rPr>
          <w:color w:val="000000"/>
          <w:lang w:val="en-GB" w:eastAsia="en-US"/>
        </w:rPr>
      </w:pPr>
    </w:p>
    <w:p w:rsidR="00F6792B" w:rsidRDefault="00F6792B" w:rsidP="00F6792B">
      <w:pPr>
        <w:autoSpaceDE w:val="0"/>
        <w:autoSpaceDN w:val="0"/>
        <w:adjustRightInd w:val="0"/>
        <w:rPr>
          <w:i/>
          <w:iCs/>
          <w:color w:val="000000"/>
          <w:lang w:val="en-GB" w:eastAsia="en-US"/>
        </w:rPr>
      </w:pPr>
      <w:r>
        <w:rPr>
          <w:i/>
          <w:iCs/>
          <w:color w:val="000000"/>
          <w:lang w:val="en-GB" w:eastAsia="en-US"/>
        </w:rPr>
        <w:t>Definition and method of computation</w:t>
      </w:r>
    </w:p>
    <w:p w:rsidR="00470F9B" w:rsidRDefault="00470F9B" w:rsidP="00470F9B">
      <w:pPr>
        <w:autoSpaceDE w:val="0"/>
        <w:autoSpaceDN w:val="0"/>
        <w:adjustRightInd w:val="0"/>
        <w:rPr>
          <w:color w:val="000000"/>
          <w:lang w:val="en-GB" w:eastAsia="en-US"/>
        </w:rPr>
      </w:pPr>
    </w:p>
    <w:p w:rsidR="00470F9B" w:rsidRPr="00470F9B" w:rsidRDefault="00470F9B" w:rsidP="00F34D20">
      <w:pPr>
        <w:autoSpaceDE w:val="0"/>
        <w:autoSpaceDN w:val="0"/>
        <w:adjustRightInd w:val="0"/>
        <w:rPr>
          <w:color w:val="000000"/>
          <w:lang w:val="en-GB" w:eastAsia="en-US"/>
        </w:rPr>
      </w:pPr>
      <w:r w:rsidRPr="00470F9B">
        <w:rPr>
          <w:b/>
          <w:color w:val="000000"/>
          <w:lang w:val="en-GB" w:eastAsia="en-US"/>
        </w:rPr>
        <w:t>Definition:</w:t>
      </w:r>
      <w:r>
        <w:rPr>
          <w:color w:val="000000"/>
          <w:lang w:val="en-GB" w:eastAsia="en-US"/>
        </w:rPr>
        <w:t xml:space="preserve"> </w:t>
      </w:r>
      <w:r w:rsidR="00F6792B" w:rsidRPr="00F6792B">
        <w:rPr>
          <w:color w:val="000000"/>
          <w:lang w:val="en-GB" w:eastAsia="en-US"/>
        </w:rPr>
        <w:t>Th</w:t>
      </w:r>
      <w:r>
        <w:rPr>
          <w:color w:val="000000"/>
          <w:lang w:val="en-GB" w:eastAsia="en-US"/>
        </w:rPr>
        <w:t>e</w:t>
      </w:r>
      <w:r w:rsidR="00F6792B" w:rsidRPr="00F6792B">
        <w:rPr>
          <w:color w:val="000000"/>
          <w:lang w:val="en-GB" w:eastAsia="en-US"/>
        </w:rPr>
        <w:t xml:space="preserve"> proportion </w:t>
      </w:r>
      <w:r w:rsidRPr="00470F9B">
        <w:rPr>
          <w:color w:val="000000"/>
          <w:lang w:val="en-GB" w:eastAsia="en-US"/>
        </w:rPr>
        <w:t xml:space="preserve">of detected trade in wildlife and wildlife products that is illegal </w:t>
      </w:r>
      <w:r w:rsidR="00F6792B" w:rsidRPr="00F6792B">
        <w:rPr>
          <w:color w:val="000000"/>
          <w:lang w:val="en-GB" w:eastAsia="en-US"/>
        </w:rPr>
        <w:t xml:space="preserve">is defined as the proportion </w:t>
      </w:r>
      <w:r w:rsidRPr="00470F9B">
        <w:rPr>
          <w:color w:val="000000"/>
          <w:lang w:val="en-GB" w:eastAsia="en-US"/>
        </w:rPr>
        <w:t xml:space="preserve">of </w:t>
      </w:r>
      <w:r w:rsidR="002630D5">
        <w:rPr>
          <w:color w:val="000000"/>
          <w:lang w:val="en-GB" w:eastAsia="en-US"/>
        </w:rPr>
        <w:t xml:space="preserve">the </w:t>
      </w:r>
      <w:r w:rsidRPr="00470F9B">
        <w:rPr>
          <w:color w:val="000000"/>
          <w:lang w:val="en-GB" w:eastAsia="en-US"/>
        </w:rPr>
        <w:t>total</w:t>
      </w:r>
      <w:r>
        <w:rPr>
          <w:color w:val="000000"/>
          <w:lang w:val="en-GB" w:eastAsia="en-US"/>
        </w:rPr>
        <w:t xml:space="preserve"> </w:t>
      </w:r>
      <w:r w:rsidR="00F34D20">
        <w:rPr>
          <w:color w:val="000000"/>
          <w:lang w:val="en-GB" w:eastAsia="en-US"/>
        </w:rPr>
        <w:t xml:space="preserve">value </w:t>
      </w:r>
      <w:r w:rsidR="002630D5">
        <w:rPr>
          <w:color w:val="000000"/>
          <w:lang w:val="en-GB" w:eastAsia="en-US"/>
        </w:rPr>
        <w:t xml:space="preserve">of </w:t>
      </w:r>
      <w:r>
        <w:rPr>
          <w:color w:val="000000"/>
          <w:lang w:val="en-GB" w:eastAsia="en-US"/>
        </w:rPr>
        <w:t xml:space="preserve">CITES-listed wildlife seizures </w:t>
      </w:r>
      <w:r w:rsidRPr="00470F9B">
        <w:rPr>
          <w:color w:val="000000"/>
          <w:lang w:val="en-GB" w:eastAsia="en-US"/>
        </w:rPr>
        <w:t xml:space="preserve">to </w:t>
      </w:r>
      <w:r>
        <w:rPr>
          <w:color w:val="000000"/>
          <w:lang w:val="en-GB" w:eastAsia="en-US"/>
        </w:rPr>
        <w:t xml:space="preserve">the </w:t>
      </w:r>
      <w:r w:rsidRPr="00470F9B">
        <w:rPr>
          <w:color w:val="000000"/>
          <w:lang w:val="en-GB" w:eastAsia="en-US"/>
        </w:rPr>
        <w:t xml:space="preserve">total </w:t>
      </w:r>
      <w:r w:rsidR="00F34D20">
        <w:rPr>
          <w:color w:val="000000"/>
          <w:lang w:val="en-GB" w:eastAsia="en-US"/>
        </w:rPr>
        <w:t xml:space="preserve">value of </w:t>
      </w:r>
      <w:r w:rsidRPr="00470F9B">
        <w:rPr>
          <w:color w:val="000000"/>
          <w:lang w:val="en-GB" w:eastAsia="en-US"/>
        </w:rPr>
        <w:t>CITES wild-sourced export permits issued</w:t>
      </w:r>
      <w:r>
        <w:rPr>
          <w:color w:val="000000"/>
          <w:lang w:val="en-GB" w:eastAsia="en-US"/>
        </w:rPr>
        <w:t>. The</w:t>
      </w:r>
      <w:r w:rsidRPr="00470F9B">
        <w:rPr>
          <w:color w:val="000000"/>
          <w:lang w:val="en-GB" w:eastAsia="en-US"/>
        </w:rPr>
        <w:t xml:space="preserve"> different </w:t>
      </w:r>
      <w:r>
        <w:rPr>
          <w:color w:val="000000"/>
          <w:lang w:val="en-GB" w:eastAsia="en-US"/>
        </w:rPr>
        <w:t>wildlife products traded and seized are compared and aggregated by applying a value index</w:t>
      </w:r>
      <w:r w:rsidRPr="00470F9B">
        <w:rPr>
          <w:color w:val="000000"/>
          <w:lang w:val="en-GB" w:eastAsia="en-US"/>
        </w:rPr>
        <w:t>.</w:t>
      </w:r>
    </w:p>
    <w:p w:rsidR="00F6792B" w:rsidRDefault="00F6792B" w:rsidP="00F41733">
      <w:pPr>
        <w:autoSpaceDE w:val="0"/>
        <w:autoSpaceDN w:val="0"/>
        <w:adjustRightInd w:val="0"/>
        <w:rPr>
          <w:color w:val="000000"/>
          <w:lang w:val="en-GB" w:eastAsia="en-US"/>
        </w:rPr>
      </w:pPr>
    </w:p>
    <w:p w:rsidR="002F651E" w:rsidRDefault="00470F9B" w:rsidP="00470F9B">
      <w:pPr>
        <w:autoSpaceDE w:val="0"/>
        <w:autoSpaceDN w:val="0"/>
        <w:adjustRightInd w:val="0"/>
        <w:rPr>
          <w:color w:val="000000"/>
          <w:lang w:val="en-GB" w:eastAsia="en-US"/>
        </w:rPr>
      </w:pPr>
      <w:r w:rsidRPr="00470F9B">
        <w:rPr>
          <w:b/>
          <w:color w:val="000000"/>
          <w:lang w:val="en-GB" w:eastAsia="en-US"/>
        </w:rPr>
        <w:t>Concepts</w:t>
      </w:r>
      <w:r w:rsidR="002C3F91">
        <w:rPr>
          <w:b/>
          <w:color w:val="000000"/>
          <w:lang w:val="en-GB" w:eastAsia="en-US"/>
        </w:rPr>
        <w:t>:</w:t>
      </w:r>
    </w:p>
    <w:p w:rsidR="00470F9B" w:rsidRDefault="00470F9B" w:rsidP="00793215">
      <w:pPr>
        <w:autoSpaceDE w:val="0"/>
        <w:autoSpaceDN w:val="0"/>
        <w:adjustRightInd w:val="0"/>
        <w:rPr>
          <w:color w:val="000000"/>
          <w:lang w:val="en-GB" w:eastAsia="en-US"/>
        </w:rPr>
      </w:pPr>
      <w:r>
        <w:rPr>
          <w:color w:val="000000"/>
          <w:lang w:val="en-GB" w:eastAsia="en-US"/>
        </w:rPr>
        <w:t xml:space="preserve">The indicator is valid for protected species of flora and fauna which are legally traded and included in the Appendices of the </w:t>
      </w:r>
      <w:r w:rsidRPr="00470F9B">
        <w:rPr>
          <w:color w:val="000000"/>
          <w:lang w:val="en-GB" w:eastAsia="en-US"/>
        </w:rPr>
        <w:t>Convention on International Trade in</w:t>
      </w:r>
      <w:r>
        <w:rPr>
          <w:color w:val="000000"/>
          <w:lang w:val="en-GB" w:eastAsia="en-US"/>
        </w:rPr>
        <w:t xml:space="preserve"> </w:t>
      </w:r>
      <w:r w:rsidRPr="00470F9B">
        <w:rPr>
          <w:color w:val="000000"/>
          <w:lang w:val="en-GB" w:eastAsia="en-US"/>
        </w:rPr>
        <w:t>Endangered Species of Wild Fauna and</w:t>
      </w:r>
      <w:r>
        <w:rPr>
          <w:color w:val="000000"/>
          <w:lang w:val="en-GB" w:eastAsia="en-US"/>
        </w:rPr>
        <w:t xml:space="preserve"> </w:t>
      </w:r>
      <w:r w:rsidRPr="00470F9B">
        <w:rPr>
          <w:color w:val="000000"/>
          <w:lang w:val="en-GB" w:eastAsia="en-US"/>
        </w:rPr>
        <w:t>Flora (CITES)</w:t>
      </w:r>
      <w:r>
        <w:rPr>
          <w:color w:val="000000"/>
          <w:lang w:val="en-GB" w:eastAsia="en-US"/>
        </w:rPr>
        <w:t>.</w:t>
      </w:r>
      <w:r w:rsidR="00B66030">
        <w:rPr>
          <w:rStyle w:val="EndnoteReference"/>
          <w:color w:val="000000"/>
          <w:lang w:val="en-GB" w:eastAsia="en-US"/>
        </w:rPr>
        <w:endnoteReference w:id="1"/>
      </w:r>
      <w:r>
        <w:rPr>
          <w:color w:val="000000"/>
          <w:lang w:val="en-GB" w:eastAsia="en-US"/>
        </w:rPr>
        <w:t xml:space="preserve"> With the exception of </w:t>
      </w:r>
      <w:r w:rsidR="00793215">
        <w:rPr>
          <w:color w:val="000000"/>
          <w:lang w:val="en-GB" w:eastAsia="en-US"/>
        </w:rPr>
        <w:t xml:space="preserve">wild-sourced </w:t>
      </w:r>
      <w:r>
        <w:rPr>
          <w:color w:val="000000"/>
          <w:lang w:val="en-GB" w:eastAsia="en-US"/>
        </w:rPr>
        <w:t xml:space="preserve">Appendix I species, </w:t>
      </w:r>
      <w:proofErr w:type="gramStart"/>
      <w:r>
        <w:rPr>
          <w:color w:val="000000"/>
          <w:lang w:val="en-GB" w:eastAsia="en-US"/>
        </w:rPr>
        <w:t xml:space="preserve">most </w:t>
      </w:r>
      <w:r w:rsidR="00793215">
        <w:rPr>
          <w:color w:val="000000"/>
          <w:lang w:val="en-GB" w:eastAsia="en-US"/>
        </w:rPr>
        <w:t xml:space="preserve"> CITES</w:t>
      </w:r>
      <w:proofErr w:type="gramEnd"/>
      <w:r w:rsidR="00793215">
        <w:rPr>
          <w:color w:val="000000"/>
          <w:lang w:val="en-GB" w:eastAsia="en-US"/>
        </w:rPr>
        <w:t xml:space="preserve">-listed </w:t>
      </w:r>
      <w:r>
        <w:rPr>
          <w:color w:val="000000"/>
          <w:lang w:val="en-GB" w:eastAsia="en-US"/>
        </w:rPr>
        <w:t xml:space="preserve">wildlife </w:t>
      </w:r>
      <w:r w:rsidR="00793215">
        <w:rPr>
          <w:color w:val="000000"/>
          <w:lang w:val="en-GB" w:eastAsia="en-US"/>
        </w:rPr>
        <w:t xml:space="preserve">can be </w:t>
      </w:r>
      <w:r>
        <w:rPr>
          <w:color w:val="000000"/>
          <w:lang w:val="en-GB" w:eastAsia="en-US"/>
        </w:rPr>
        <w:t>legally traded</w:t>
      </w:r>
      <w:r w:rsidR="00793215">
        <w:rPr>
          <w:color w:val="000000"/>
          <w:lang w:val="en-GB" w:eastAsia="en-US"/>
        </w:rPr>
        <w:t xml:space="preserve"> in accordance with the Convention</w:t>
      </w:r>
      <w:r>
        <w:rPr>
          <w:color w:val="000000"/>
          <w:lang w:val="en-GB" w:eastAsia="en-US"/>
        </w:rPr>
        <w:t>.</w:t>
      </w:r>
    </w:p>
    <w:p w:rsidR="00470F9B" w:rsidRDefault="00470F9B" w:rsidP="00470F9B">
      <w:pPr>
        <w:autoSpaceDE w:val="0"/>
        <w:autoSpaceDN w:val="0"/>
        <w:adjustRightInd w:val="0"/>
        <w:rPr>
          <w:color w:val="000000"/>
          <w:lang w:val="en-GB" w:eastAsia="en-US"/>
        </w:rPr>
      </w:pPr>
    </w:p>
    <w:p w:rsidR="00384275" w:rsidRDefault="00470F9B" w:rsidP="00470F9B">
      <w:pPr>
        <w:autoSpaceDE w:val="0"/>
        <w:autoSpaceDN w:val="0"/>
        <w:adjustRightInd w:val="0"/>
        <w:rPr>
          <w:color w:val="000000"/>
          <w:lang w:val="en-GB" w:eastAsia="en-US"/>
        </w:rPr>
      </w:pPr>
      <w:r>
        <w:rPr>
          <w:color w:val="000000"/>
          <w:lang w:val="en-GB" w:eastAsia="en-US"/>
        </w:rPr>
        <w:t xml:space="preserve">“Poaching” would be defined as the illegal taking of wildlife for the purposes of international trade. An indicator of the poaching is attempted illegal </w:t>
      </w:r>
      <w:proofErr w:type="gramStart"/>
      <w:r w:rsidR="00F34D20">
        <w:rPr>
          <w:color w:val="000000"/>
          <w:lang w:val="en-GB" w:eastAsia="en-US"/>
        </w:rPr>
        <w:t xml:space="preserve">exports </w:t>
      </w:r>
      <w:r>
        <w:rPr>
          <w:color w:val="000000"/>
          <w:lang w:val="en-GB" w:eastAsia="en-US"/>
        </w:rPr>
        <w:t xml:space="preserve"> as</w:t>
      </w:r>
      <w:proofErr w:type="gramEnd"/>
      <w:r>
        <w:rPr>
          <w:color w:val="000000"/>
          <w:lang w:val="en-GB" w:eastAsia="en-US"/>
        </w:rPr>
        <w:t xml:space="preserve"> a share of total </w:t>
      </w:r>
      <w:r w:rsidR="00F34D20">
        <w:rPr>
          <w:color w:val="000000"/>
          <w:lang w:val="en-GB" w:eastAsia="en-US"/>
        </w:rPr>
        <w:t>exports</w:t>
      </w:r>
      <w:r>
        <w:rPr>
          <w:color w:val="000000"/>
          <w:lang w:val="en-GB" w:eastAsia="en-US"/>
        </w:rPr>
        <w:t xml:space="preserve">. </w:t>
      </w:r>
      <w:r w:rsidRPr="00470F9B">
        <w:rPr>
          <w:color w:val="000000"/>
          <w:lang w:val="en-GB" w:eastAsia="en-US"/>
        </w:rPr>
        <w:t>Th</w:t>
      </w:r>
      <w:r>
        <w:rPr>
          <w:color w:val="000000"/>
          <w:lang w:val="en-GB" w:eastAsia="en-US"/>
        </w:rPr>
        <w:t>e</w:t>
      </w:r>
      <w:r w:rsidRPr="00470F9B">
        <w:rPr>
          <w:color w:val="000000"/>
          <w:lang w:val="en-GB" w:eastAsia="en-US"/>
        </w:rPr>
        <w:t xml:space="preserve"> indicator measure</w:t>
      </w:r>
      <w:r>
        <w:rPr>
          <w:color w:val="000000"/>
          <w:lang w:val="en-GB" w:eastAsia="en-US"/>
        </w:rPr>
        <w:t xml:space="preserve">s the law enforcement effort to combat illegal </w:t>
      </w:r>
      <w:r w:rsidRPr="00F6792B">
        <w:rPr>
          <w:color w:val="000000"/>
          <w:lang w:val="en-GB" w:eastAsia="en-US"/>
        </w:rPr>
        <w:t xml:space="preserve">trafficking of protected species of flora </w:t>
      </w:r>
      <w:r>
        <w:rPr>
          <w:color w:val="000000"/>
          <w:lang w:val="en-GB" w:eastAsia="en-US"/>
        </w:rPr>
        <w:t>and fauna, with seizures representing law enforcement action</w:t>
      </w:r>
      <w:r w:rsidRPr="00470F9B">
        <w:rPr>
          <w:color w:val="000000"/>
          <w:lang w:val="en-GB" w:eastAsia="en-US"/>
        </w:rPr>
        <w:t>.</w:t>
      </w:r>
      <w:r>
        <w:rPr>
          <w:color w:val="000000"/>
          <w:lang w:val="en-GB" w:eastAsia="en-US"/>
        </w:rPr>
        <w:t xml:space="preserve"> Since t</w:t>
      </w:r>
      <w:r w:rsidRPr="00470F9B">
        <w:rPr>
          <w:color w:val="000000"/>
          <w:lang w:val="en-GB" w:eastAsia="en-US"/>
        </w:rPr>
        <w:t xml:space="preserve">rends in seizures are meaningless without some indication of trends in </w:t>
      </w:r>
      <w:r w:rsidR="00793215">
        <w:rPr>
          <w:color w:val="000000"/>
          <w:lang w:val="en-GB" w:eastAsia="en-US"/>
        </w:rPr>
        <w:t xml:space="preserve">supply and </w:t>
      </w:r>
      <w:r w:rsidRPr="00470F9B">
        <w:rPr>
          <w:color w:val="000000"/>
          <w:lang w:val="en-GB" w:eastAsia="en-US"/>
        </w:rPr>
        <w:t>demand</w:t>
      </w:r>
      <w:r>
        <w:rPr>
          <w:color w:val="000000"/>
          <w:lang w:val="en-GB" w:eastAsia="en-US"/>
        </w:rPr>
        <w:t xml:space="preserve">, export permits issued (required under </w:t>
      </w:r>
      <w:r w:rsidRPr="00470F9B">
        <w:rPr>
          <w:color w:val="000000"/>
          <w:lang w:val="en-GB" w:eastAsia="en-US"/>
        </w:rPr>
        <w:t>CITES</w:t>
      </w:r>
      <w:r>
        <w:rPr>
          <w:color w:val="000000"/>
          <w:lang w:val="en-GB" w:eastAsia="en-US"/>
        </w:rPr>
        <w:t>)</w:t>
      </w:r>
      <w:r w:rsidRPr="00470F9B">
        <w:rPr>
          <w:color w:val="000000"/>
          <w:lang w:val="en-GB" w:eastAsia="en-US"/>
        </w:rPr>
        <w:t xml:space="preserve"> are </w:t>
      </w:r>
      <w:r>
        <w:rPr>
          <w:color w:val="000000"/>
          <w:lang w:val="en-GB" w:eastAsia="en-US"/>
        </w:rPr>
        <w:t xml:space="preserve">used as </w:t>
      </w:r>
      <w:r w:rsidRPr="00470F9B">
        <w:rPr>
          <w:color w:val="000000"/>
          <w:lang w:val="en-GB" w:eastAsia="en-US"/>
        </w:rPr>
        <w:t xml:space="preserve">an indicator of legal market </w:t>
      </w:r>
      <w:r w:rsidR="0025701E">
        <w:rPr>
          <w:color w:val="000000"/>
          <w:lang w:val="en-GB" w:eastAsia="en-US"/>
        </w:rPr>
        <w:t xml:space="preserve">supply and </w:t>
      </w:r>
      <w:r w:rsidRPr="00470F9B">
        <w:rPr>
          <w:color w:val="000000"/>
          <w:lang w:val="en-GB" w:eastAsia="en-US"/>
        </w:rPr>
        <w:t>demand.</w:t>
      </w:r>
    </w:p>
    <w:p w:rsidR="002630D5" w:rsidRDefault="002630D5" w:rsidP="00470F9B">
      <w:pPr>
        <w:autoSpaceDE w:val="0"/>
        <w:autoSpaceDN w:val="0"/>
        <w:adjustRightInd w:val="0"/>
        <w:rPr>
          <w:color w:val="000000"/>
          <w:lang w:val="en-GB" w:eastAsia="en-US"/>
        </w:rPr>
      </w:pPr>
    </w:p>
    <w:p w:rsidR="00384275" w:rsidRPr="00384275" w:rsidRDefault="00572139" w:rsidP="00D53833">
      <w:pPr>
        <w:autoSpaceDE w:val="0"/>
        <w:autoSpaceDN w:val="0"/>
        <w:adjustRightInd w:val="0"/>
        <w:rPr>
          <w:color w:val="000000"/>
          <w:lang w:val="en-GB" w:eastAsia="en-US"/>
        </w:rPr>
      </w:pPr>
      <w:r>
        <w:rPr>
          <w:color w:val="000000"/>
          <w:lang w:val="en-GB" w:eastAsia="en-US"/>
        </w:rPr>
        <w:t xml:space="preserve">The </w:t>
      </w:r>
      <w:r w:rsidR="00D53833">
        <w:rPr>
          <w:color w:val="000000"/>
          <w:lang w:val="en-GB" w:eastAsia="en-US"/>
        </w:rPr>
        <w:t xml:space="preserve">general </w:t>
      </w:r>
      <w:r>
        <w:rPr>
          <w:color w:val="000000"/>
          <w:lang w:val="en-GB" w:eastAsia="en-US"/>
        </w:rPr>
        <w:t xml:space="preserve">content and maximum validity period of an </w:t>
      </w:r>
      <w:r w:rsidR="00384275">
        <w:rPr>
          <w:color w:val="000000"/>
          <w:lang w:val="en-GB" w:eastAsia="en-US"/>
        </w:rPr>
        <w:t>“</w:t>
      </w:r>
      <w:r>
        <w:rPr>
          <w:color w:val="000000"/>
          <w:lang w:val="en-GB" w:eastAsia="en-US"/>
        </w:rPr>
        <w:t>e</w:t>
      </w:r>
      <w:r w:rsidR="00384275" w:rsidRPr="00384275">
        <w:rPr>
          <w:color w:val="000000"/>
          <w:lang w:val="en-GB" w:eastAsia="en-US"/>
        </w:rPr>
        <w:t xml:space="preserve">xport </w:t>
      </w:r>
      <w:r>
        <w:rPr>
          <w:color w:val="000000"/>
          <w:lang w:val="en-GB" w:eastAsia="en-US"/>
        </w:rPr>
        <w:t>p</w:t>
      </w:r>
      <w:r w:rsidR="00384275" w:rsidRPr="00384275">
        <w:rPr>
          <w:color w:val="000000"/>
          <w:lang w:val="en-GB" w:eastAsia="en-US"/>
        </w:rPr>
        <w:t>ermit</w:t>
      </w:r>
      <w:r w:rsidR="00384275">
        <w:rPr>
          <w:color w:val="000000"/>
          <w:lang w:val="en-GB" w:eastAsia="en-US"/>
        </w:rPr>
        <w:t>”</w:t>
      </w:r>
      <w:r w:rsidR="00B82F70">
        <w:rPr>
          <w:color w:val="000000"/>
          <w:lang w:val="en-GB" w:eastAsia="en-US"/>
        </w:rPr>
        <w:t>,</w:t>
      </w:r>
      <w:r w:rsidR="00384275">
        <w:rPr>
          <w:color w:val="000000"/>
          <w:lang w:val="en-GB" w:eastAsia="en-US"/>
        </w:rPr>
        <w:t xml:space="preserve"> </w:t>
      </w:r>
      <w:r w:rsidR="00B4386C">
        <w:rPr>
          <w:color w:val="000000"/>
          <w:lang w:val="en-GB" w:eastAsia="en-US"/>
        </w:rPr>
        <w:t xml:space="preserve">required to export CITES-listed wildlife by every Member State, </w:t>
      </w:r>
      <w:r>
        <w:rPr>
          <w:color w:val="000000"/>
          <w:lang w:val="en-GB" w:eastAsia="en-US"/>
        </w:rPr>
        <w:t>are</w:t>
      </w:r>
      <w:r w:rsidR="00384275">
        <w:rPr>
          <w:color w:val="000000"/>
          <w:lang w:val="en-GB" w:eastAsia="en-US"/>
        </w:rPr>
        <w:t xml:space="preserve"> </w:t>
      </w:r>
      <w:proofErr w:type="gramStart"/>
      <w:r>
        <w:rPr>
          <w:color w:val="000000"/>
          <w:lang w:val="en-GB" w:eastAsia="en-US"/>
        </w:rPr>
        <w:t xml:space="preserve">provided </w:t>
      </w:r>
      <w:r w:rsidR="00384275">
        <w:rPr>
          <w:color w:val="000000"/>
          <w:lang w:val="en-GB" w:eastAsia="en-US"/>
        </w:rPr>
        <w:t xml:space="preserve"> i</w:t>
      </w:r>
      <w:r w:rsidR="00384275" w:rsidRPr="00384275">
        <w:rPr>
          <w:color w:val="000000"/>
          <w:lang w:val="en-GB" w:eastAsia="en-US"/>
        </w:rPr>
        <w:t>n</w:t>
      </w:r>
      <w:proofErr w:type="gramEnd"/>
      <w:r w:rsidR="00384275" w:rsidRPr="00384275">
        <w:rPr>
          <w:color w:val="000000"/>
          <w:lang w:val="en-GB" w:eastAsia="en-US"/>
        </w:rPr>
        <w:t xml:space="preserve"> Article VI of </w:t>
      </w:r>
      <w:r w:rsidR="00B4386C">
        <w:rPr>
          <w:color w:val="000000"/>
          <w:lang w:val="en-GB" w:eastAsia="en-US"/>
        </w:rPr>
        <w:t>CITES</w:t>
      </w:r>
      <w:r w:rsidR="00D53833">
        <w:rPr>
          <w:color w:val="000000"/>
          <w:lang w:val="en-GB" w:eastAsia="en-US"/>
        </w:rPr>
        <w:t>.</w:t>
      </w:r>
      <w:r w:rsidR="00B4386C">
        <w:rPr>
          <w:color w:val="000000"/>
          <w:lang w:val="en-GB" w:eastAsia="en-US"/>
        </w:rPr>
        <w:t xml:space="preserve"> </w:t>
      </w:r>
      <w:r w:rsidR="00384275" w:rsidRPr="00384275">
        <w:rPr>
          <w:color w:val="000000"/>
          <w:lang w:val="en-GB" w:eastAsia="en-US"/>
        </w:rPr>
        <w:t xml:space="preserve"> </w:t>
      </w:r>
      <w:r w:rsidR="00D53833">
        <w:rPr>
          <w:color w:val="000000"/>
          <w:lang w:val="en-GB" w:eastAsia="en-US"/>
        </w:rPr>
        <w:t>I</w:t>
      </w:r>
      <w:r w:rsidR="00384275" w:rsidRPr="00384275">
        <w:rPr>
          <w:color w:val="000000"/>
          <w:lang w:val="en-GB" w:eastAsia="en-US"/>
        </w:rPr>
        <w:t xml:space="preserve">n </w:t>
      </w:r>
      <w:r w:rsidR="00D53833">
        <w:rPr>
          <w:color w:val="000000"/>
          <w:lang w:val="en-GB" w:eastAsia="en-US"/>
        </w:rPr>
        <w:t xml:space="preserve">Annex 1 to </w:t>
      </w:r>
      <w:r w:rsidR="00384275" w:rsidRPr="00384275">
        <w:rPr>
          <w:color w:val="000000"/>
          <w:lang w:val="en-GB" w:eastAsia="en-US"/>
        </w:rPr>
        <w:t xml:space="preserve">Resolution Conf. </w:t>
      </w:r>
      <w:r w:rsidR="0025701E">
        <w:rPr>
          <w:color w:val="000000"/>
          <w:lang w:val="en-GB" w:eastAsia="en-US"/>
        </w:rPr>
        <w:t xml:space="preserve">12.3 (Rev. CoP16) on </w:t>
      </w:r>
      <w:r w:rsidR="0025701E" w:rsidRPr="00DD27B1">
        <w:rPr>
          <w:i/>
          <w:iCs/>
          <w:color w:val="000000"/>
          <w:lang w:val="en-GB" w:eastAsia="en-US"/>
        </w:rPr>
        <w:t>Permits and certificates</w:t>
      </w:r>
      <w:r w:rsidR="00B4386C">
        <w:rPr>
          <w:color w:val="000000"/>
          <w:lang w:val="en-GB" w:eastAsia="en-US"/>
        </w:rPr>
        <w:t>,</w:t>
      </w:r>
      <w:r w:rsidR="00384275" w:rsidRPr="00384275">
        <w:rPr>
          <w:color w:val="000000"/>
          <w:lang w:val="en-GB" w:eastAsia="en-US"/>
        </w:rPr>
        <w:t xml:space="preserve"> </w:t>
      </w:r>
      <w:r w:rsidR="00B4386C">
        <w:rPr>
          <w:color w:val="000000"/>
          <w:lang w:val="en-GB" w:eastAsia="en-US"/>
        </w:rPr>
        <w:t xml:space="preserve">the </w:t>
      </w:r>
      <w:r w:rsidR="00B4386C" w:rsidRPr="00384275">
        <w:rPr>
          <w:color w:val="000000"/>
          <w:lang w:val="en-GB" w:eastAsia="en-US"/>
        </w:rPr>
        <w:t xml:space="preserve">Conference of the Parties to the Convention agreed </w:t>
      </w:r>
      <w:r w:rsidR="002C3F91">
        <w:rPr>
          <w:color w:val="000000"/>
          <w:lang w:val="en-GB" w:eastAsia="en-US"/>
        </w:rPr>
        <w:t xml:space="preserve">on the </w:t>
      </w:r>
      <w:r w:rsidR="00D53833">
        <w:rPr>
          <w:color w:val="000000"/>
          <w:lang w:val="en-GB" w:eastAsia="en-US"/>
        </w:rPr>
        <w:t xml:space="preserve">specific </w:t>
      </w:r>
      <w:r w:rsidR="002C3F91">
        <w:rPr>
          <w:color w:val="000000"/>
          <w:lang w:val="en-GB" w:eastAsia="en-US"/>
        </w:rPr>
        <w:t xml:space="preserve">information </w:t>
      </w:r>
      <w:r>
        <w:rPr>
          <w:color w:val="000000"/>
          <w:lang w:val="en-GB" w:eastAsia="en-US"/>
        </w:rPr>
        <w:t xml:space="preserve">that should be </w:t>
      </w:r>
      <w:r w:rsidR="002C3F91">
        <w:rPr>
          <w:color w:val="000000"/>
          <w:lang w:val="en-GB" w:eastAsia="en-US"/>
        </w:rPr>
        <w:t xml:space="preserve">included in </w:t>
      </w:r>
      <w:r w:rsidR="00384275" w:rsidRPr="00384275">
        <w:rPr>
          <w:color w:val="000000"/>
          <w:lang w:val="en-GB" w:eastAsia="en-US"/>
        </w:rPr>
        <w:t>an export permit</w:t>
      </w:r>
      <w:r w:rsidR="002C3F91">
        <w:rPr>
          <w:color w:val="000000"/>
          <w:lang w:val="en-GB" w:eastAsia="en-US"/>
        </w:rPr>
        <w:t>.</w:t>
      </w:r>
      <w:r w:rsidR="002C3F91">
        <w:rPr>
          <w:rStyle w:val="EndnoteReference"/>
          <w:color w:val="000000"/>
          <w:lang w:val="en-GB" w:eastAsia="en-US"/>
        </w:rPr>
        <w:endnoteReference w:id="2"/>
      </w:r>
      <w:r w:rsidR="00D53833">
        <w:rPr>
          <w:color w:val="000000"/>
          <w:lang w:val="en-GB" w:eastAsia="en-US"/>
        </w:rPr>
        <w:t xml:space="preserve"> </w:t>
      </w:r>
    </w:p>
    <w:p w:rsidR="00384275" w:rsidRPr="00384275" w:rsidRDefault="00384275" w:rsidP="00384275">
      <w:pPr>
        <w:autoSpaceDE w:val="0"/>
        <w:autoSpaceDN w:val="0"/>
        <w:adjustRightInd w:val="0"/>
        <w:rPr>
          <w:color w:val="000000"/>
          <w:lang w:val="en-GB" w:eastAsia="en-US"/>
        </w:rPr>
      </w:pPr>
    </w:p>
    <w:p w:rsidR="00384275" w:rsidRDefault="00B82F70" w:rsidP="00D53833">
      <w:pPr>
        <w:autoSpaceDE w:val="0"/>
        <w:autoSpaceDN w:val="0"/>
        <w:adjustRightInd w:val="0"/>
        <w:rPr>
          <w:color w:val="000000"/>
          <w:lang w:val="en-GB" w:eastAsia="en-US"/>
        </w:rPr>
      </w:pPr>
      <w:r>
        <w:rPr>
          <w:color w:val="000000"/>
          <w:lang w:val="en-GB" w:eastAsia="en-US"/>
        </w:rPr>
        <w:t>A “</w:t>
      </w:r>
      <w:r w:rsidR="00384275" w:rsidRPr="00384275">
        <w:rPr>
          <w:color w:val="000000"/>
          <w:lang w:val="en-GB" w:eastAsia="en-US"/>
        </w:rPr>
        <w:t>seizure</w:t>
      </w:r>
      <w:r>
        <w:rPr>
          <w:color w:val="000000"/>
          <w:lang w:val="en-GB" w:eastAsia="en-US"/>
        </w:rPr>
        <w:t>”</w:t>
      </w:r>
      <w:r w:rsidR="00384275" w:rsidRPr="00384275">
        <w:rPr>
          <w:color w:val="000000"/>
          <w:lang w:val="en-GB" w:eastAsia="en-US"/>
        </w:rPr>
        <w:t xml:space="preserve"> is the </w:t>
      </w:r>
      <w:r w:rsidR="00D53833">
        <w:rPr>
          <w:color w:val="000000"/>
          <w:lang w:val="en-GB" w:eastAsia="en-US"/>
        </w:rPr>
        <w:t xml:space="preserve">act </w:t>
      </w:r>
      <w:proofErr w:type="gramStart"/>
      <w:r w:rsidR="00D53833">
        <w:rPr>
          <w:color w:val="000000"/>
          <w:lang w:val="en-GB" w:eastAsia="en-US"/>
        </w:rPr>
        <w:t xml:space="preserve">of </w:t>
      </w:r>
      <w:r w:rsidR="00384275" w:rsidRPr="00384275">
        <w:rPr>
          <w:color w:val="000000"/>
          <w:lang w:val="en-GB" w:eastAsia="en-US"/>
        </w:rPr>
        <w:t xml:space="preserve"> </w:t>
      </w:r>
      <w:r w:rsidR="00D53833">
        <w:rPr>
          <w:color w:val="000000"/>
          <w:lang w:val="en-GB" w:eastAsia="en-US"/>
        </w:rPr>
        <w:t>forcibly</w:t>
      </w:r>
      <w:proofErr w:type="gramEnd"/>
      <w:r w:rsidR="00D53833">
        <w:rPr>
          <w:color w:val="000000"/>
          <w:lang w:val="en-GB" w:eastAsia="en-US"/>
        </w:rPr>
        <w:t xml:space="preserve"> </w:t>
      </w:r>
      <w:r w:rsidR="0025701E">
        <w:rPr>
          <w:color w:val="000000"/>
          <w:lang w:val="en-GB" w:eastAsia="en-US"/>
        </w:rPr>
        <w:t xml:space="preserve">taking possession of </w:t>
      </w:r>
      <w:r w:rsidR="00384275" w:rsidRPr="00384275">
        <w:rPr>
          <w:color w:val="000000"/>
          <w:lang w:val="en-GB" w:eastAsia="en-US"/>
        </w:rPr>
        <w:t xml:space="preserve"> wildlife or wildlife products by</w:t>
      </w:r>
      <w:r>
        <w:rPr>
          <w:color w:val="000000"/>
          <w:lang w:val="en-GB" w:eastAsia="en-US"/>
        </w:rPr>
        <w:t xml:space="preserve"> national</w:t>
      </w:r>
      <w:r w:rsidR="00384275" w:rsidRPr="00384275">
        <w:rPr>
          <w:color w:val="000000"/>
          <w:lang w:val="en-GB" w:eastAsia="en-US"/>
        </w:rPr>
        <w:t xml:space="preserve"> law enforcement authorities. </w:t>
      </w:r>
      <w:r w:rsidR="0025701E">
        <w:rPr>
          <w:color w:val="000000"/>
          <w:lang w:val="en-GB" w:eastAsia="en-US"/>
        </w:rPr>
        <w:t xml:space="preserve"> </w:t>
      </w:r>
      <w:r w:rsidR="00384275" w:rsidRPr="00384275">
        <w:rPr>
          <w:color w:val="000000"/>
          <w:lang w:val="en-GB" w:eastAsia="en-US"/>
        </w:rPr>
        <w:t xml:space="preserve">Seizures occur when law enforcement authorities have suspicion </w:t>
      </w:r>
      <w:proofErr w:type="gramStart"/>
      <w:r>
        <w:rPr>
          <w:color w:val="000000"/>
          <w:lang w:val="en-GB" w:eastAsia="en-US"/>
        </w:rPr>
        <w:t>that</w:t>
      </w:r>
      <w:r w:rsidR="00384275" w:rsidRPr="00384275">
        <w:rPr>
          <w:color w:val="000000"/>
          <w:lang w:val="en-GB" w:eastAsia="en-US"/>
        </w:rPr>
        <w:t xml:space="preserve">  the</w:t>
      </w:r>
      <w:proofErr w:type="gramEnd"/>
      <w:r w:rsidR="00384275" w:rsidRPr="00384275">
        <w:rPr>
          <w:color w:val="000000"/>
          <w:lang w:val="en-GB" w:eastAsia="en-US"/>
        </w:rPr>
        <w:t xml:space="preserve"> wildlife or wildlife product the</w:t>
      </w:r>
      <w:r>
        <w:rPr>
          <w:color w:val="000000"/>
          <w:lang w:val="en-GB" w:eastAsia="en-US"/>
        </w:rPr>
        <w:t>y</w:t>
      </w:r>
      <w:r w:rsidR="00384275" w:rsidRPr="00384275">
        <w:rPr>
          <w:color w:val="000000"/>
          <w:lang w:val="en-GB" w:eastAsia="en-US"/>
        </w:rPr>
        <w:t xml:space="preserve"> encounter is obtained or trafficked illegally. Depending on where, when and why national law enforcement authorities seize wildlife and wildlife products, the information about the seized </w:t>
      </w:r>
      <w:r w:rsidR="002C3F91">
        <w:rPr>
          <w:color w:val="000000"/>
          <w:lang w:val="en-GB" w:eastAsia="en-US"/>
        </w:rPr>
        <w:t>items</w:t>
      </w:r>
      <w:r w:rsidR="00384275" w:rsidRPr="00384275">
        <w:rPr>
          <w:color w:val="000000"/>
          <w:lang w:val="en-GB" w:eastAsia="en-US"/>
        </w:rPr>
        <w:t xml:space="preserve"> correspond</w:t>
      </w:r>
      <w:r>
        <w:rPr>
          <w:color w:val="000000"/>
          <w:lang w:val="en-GB" w:eastAsia="en-US"/>
        </w:rPr>
        <w:t>s</w:t>
      </w:r>
      <w:r w:rsidR="00384275" w:rsidRPr="00384275">
        <w:rPr>
          <w:color w:val="000000"/>
          <w:lang w:val="en-GB" w:eastAsia="en-US"/>
        </w:rPr>
        <w:t xml:space="preserve"> </w:t>
      </w:r>
      <w:r>
        <w:rPr>
          <w:color w:val="000000"/>
          <w:lang w:val="en-GB" w:eastAsia="en-US"/>
        </w:rPr>
        <w:t>more or less</w:t>
      </w:r>
      <w:r w:rsidR="00384275" w:rsidRPr="00384275">
        <w:rPr>
          <w:color w:val="000000"/>
          <w:lang w:val="en-GB" w:eastAsia="en-US"/>
        </w:rPr>
        <w:t xml:space="preserve"> to the variables defined by CITES in the export permit. A minimum prerequisite of a seizure report is naming the species (or lowest taxonomic level possible) of the seized specimen. Also the quantity of </w:t>
      </w:r>
      <w:r w:rsidR="00384275" w:rsidRPr="00384275">
        <w:rPr>
          <w:color w:val="000000"/>
          <w:lang w:val="en-GB" w:eastAsia="en-US"/>
        </w:rPr>
        <w:lastRenderedPageBreak/>
        <w:t>specimens and the unit of measure are ideally included</w:t>
      </w:r>
      <w:r w:rsidR="00DD3354">
        <w:rPr>
          <w:color w:val="000000"/>
          <w:lang w:val="en-GB" w:eastAsia="en-US"/>
        </w:rPr>
        <w:t xml:space="preserve">, as well as the </w:t>
      </w:r>
      <w:r w:rsidR="002630D5">
        <w:rPr>
          <w:color w:val="000000"/>
          <w:lang w:val="en-GB" w:eastAsia="en-US"/>
        </w:rPr>
        <w:t xml:space="preserve">description of the </w:t>
      </w:r>
      <w:proofErr w:type="gramStart"/>
      <w:r w:rsidR="002630D5">
        <w:rPr>
          <w:color w:val="000000"/>
          <w:lang w:val="en-GB" w:eastAsia="en-US"/>
        </w:rPr>
        <w:t xml:space="preserve">product </w:t>
      </w:r>
      <w:r w:rsidR="00DD3354">
        <w:rPr>
          <w:color w:val="000000"/>
          <w:lang w:val="en-GB" w:eastAsia="en-US"/>
        </w:rPr>
        <w:t xml:space="preserve"> that</w:t>
      </w:r>
      <w:proofErr w:type="gramEnd"/>
      <w:r w:rsidR="00DD3354">
        <w:rPr>
          <w:color w:val="000000"/>
          <w:lang w:val="en-GB" w:eastAsia="en-US"/>
        </w:rPr>
        <w:t xml:space="preserve"> is seized.</w:t>
      </w:r>
    </w:p>
    <w:p w:rsidR="00F41733" w:rsidRDefault="00F41733" w:rsidP="00F41733">
      <w:pPr>
        <w:autoSpaceDE w:val="0"/>
        <w:autoSpaceDN w:val="0"/>
        <w:adjustRightInd w:val="0"/>
        <w:rPr>
          <w:color w:val="000000"/>
          <w:lang w:val="en-GB" w:eastAsia="en-US"/>
        </w:rPr>
      </w:pPr>
    </w:p>
    <w:p w:rsidR="00F41733" w:rsidRDefault="00470F9B" w:rsidP="00D53833">
      <w:pPr>
        <w:autoSpaceDE w:val="0"/>
        <w:autoSpaceDN w:val="0"/>
        <w:adjustRightInd w:val="0"/>
        <w:rPr>
          <w:color w:val="000000"/>
          <w:lang w:val="en-GB" w:eastAsia="en-US"/>
        </w:rPr>
      </w:pPr>
      <w:r>
        <w:rPr>
          <w:color w:val="000000"/>
          <w:lang w:val="en-GB" w:eastAsia="en-US"/>
        </w:rPr>
        <w:t xml:space="preserve">The weight and number of </w:t>
      </w:r>
      <w:r w:rsidR="00D53833">
        <w:rPr>
          <w:color w:val="000000"/>
          <w:lang w:val="en-GB" w:eastAsia="en-US"/>
        </w:rPr>
        <w:t>products seized</w:t>
      </w:r>
      <w:r w:rsidR="002630D5">
        <w:rPr>
          <w:color w:val="000000"/>
          <w:lang w:val="en-GB" w:eastAsia="en-US"/>
        </w:rPr>
        <w:t xml:space="preserve"> </w:t>
      </w:r>
      <w:r>
        <w:rPr>
          <w:color w:val="000000"/>
          <w:lang w:val="en-GB" w:eastAsia="en-US"/>
        </w:rPr>
        <w:t xml:space="preserve">cannot be used as an indicator of poaching, because it is meaningless to compare or add the different wildlife products. </w:t>
      </w:r>
      <w:r w:rsidR="00F41733">
        <w:rPr>
          <w:color w:val="000000"/>
          <w:lang w:val="en-GB" w:eastAsia="en-US"/>
        </w:rPr>
        <w:t>To amalgamate seizures of disparate wildlife products, a value must be placed on them. This is done by UNODC using declared import</w:t>
      </w:r>
      <w:r w:rsidR="00384275">
        <w:rPr>
          <w:color w:val="000000"/>
          <w:lang w:val="en-GB" w:eastAsia="en-US"/>
        </w:rPr>
        <w:t xml:space="preserve"> and export</w:t>
      </w:r>
      <w:r w:rsidR="00F41733">
        <w:rPr>
          <w:color w:val="000000"/>
          <w:lang w:val="en-GB" w:eastAsia="en-US"/>
        </w:rPr>
        <w:t xml:space="preserve"> price data for legal and illegal wildlife products provided by Member States. Since data from a limited number of countries are available, these prices do not represent a black market value, but rather provide a basis for comparison between species and products</w:t>
      </w:r>
      <w:r>
        <w:rPr>
          <w:color w:val="000000"/>
          <w:lang w:val="en-GB" w:eastAsia="en-US"/>
        </w:rPr>
        <w:t xml:space="preserve"> and are used to create a value index.</w:t>
      </w:r>
    </w:p>
    <w:p w:rsidR="00F41733" w:rsidRDefault="00F41733" w:rsidP="00F41733">
      <w:pPr>
        <w:autoSpaceDE w:val="0"/>
        <w:autoSpaceDN w:val="0"/>
        <w:adjustRightInd w:val="0"/>
        <w:rPr>
          <w:color w:val="000000"/>
          <w:lang w:val="en-GB" w:eastAsia="en-US"/>
        </w:rPr>
      </w:pPr>
    </w:p>
    <w:p w:rsidR="00470F9B" w:rsidRDefault="00470F9B" w:rsidP="00F41733">
      <w:pPr>
        <w:autoSpaceDE w:val="0"/>
        <w:autoSpaceDN w:val="0"/>
        <w:adjustRightInd w:val="0"/>
        <w:rPr>
          <w:b/>
          <w:color w:val="000000"/>
          <w:lang w:val="en-GB" w:eastAsia="en-US"/>
        </w:rPr>
      </w:pPr>
      <w:r w:rsidRPr="00470F9B">
        <w:rPr>
          <w:b/>
          <w:color w:val="000000"/>
          <w:lang w:val="en-GB" w:eastAsia="en-US"/>
        </w:rPr>
        <w:t>Method of computation</w:t>
      </w:r>
    </w:p>
    <w:p w:rsidR="00470F9B" w:rsidRDefault="00470F9B" w:rsidP="00F41733">
      <w:pPr>
        <w:autoSpaceDE w:val="0"/>
        <w:autoSpaceDN w:val="0"/>
        <w:adjustRightInd w:val="0"/>
        <w:rPr>
          <w:b/>
          <w:color w:val="000000"/>
          <w:lang w:val="en-GB" w:eastAsia="en-US"/>
        </w:rPr>
      </w:pPr>
    </w:p>
    <w:p w:rsidR="002F651E" w:rsidRPr="002C3F91" w:rsidRDefault="002F651E" w:rsidP="00F41733">
      <w:pPr>
        <w:autoSpaceDE w:val="0"/>
        <w:autoSpaceDN w:val="0"/>
        <w:adjustRightInd w:val="0"/>
        <w:rPr>
          <w:color w:val="000000"/>
          <w:vertAlign w:val="superscript"/>
          <w:lang w:val="en-GB" w:eastAsia="en-US"/>
        </w:rPr>
      </w:pPr>
      <m:oMathPara>
        <m:oMathParaPr>
          <m:jc m:val="left"/>
        </m:oMathParaPr>
        <m:oMath>
          <m:r>
            <m:rPr>
              <m:nor/>
            </m:rPr>
            <w:rPr>
              <w:rFonts w:ascii="Cambria Math" w:hAnsi="Cambria Math"/>
              <w:color w:val="000000"/>
              <w:vertAlign w:val="superscript"/>
              <w:lang w:val="en-GB" w:eastAsia="en-US"/>
            </w:rPr>
            <m:t xml:space="preserve">PIT  = </m:t>
          </m:r>
          <m:f>
            <m:fPr>
              <m:ctrlPr>
                <w:rPr>
                  <w:rFonts w:ascii="Cambria Math" w:hAnsi="Cambria Math"/>
                  <w:i/>
                  <w:color w:val="000000"/>
                  <w:vertAlign w:val="superscript"/>
                  <w:lang w:val="en-GB" w:eastAsia="en-US"/>
                </w:rPr>
              </m:ctrlPr>
            </m:fPr>
            <m:num>
              <m:r>
                <w:rPr>
                  <w:rFonts w:ascii="Cambria Math" w:hAnsi="Cambria Math"/>
                  <w:color w:val="000000"/>
                  <w:vertAlign w:val="superscript"/>
                  <w:lang w:val="en-GB" w:eastAsia="en-US"/>
                </w:rPr>
                <m:t>index value of total seizures</m:t>
              </m:r>
            </m:num>
            <m:den>
              <m:r>
                <w:rPr>
                  <w:rFonts w:ascii="Cambria Math" w:hAnsi="Cambria Math"/>
                  <w:color w:val="000000"/>
                  <w:vertAlign w:val="superscript"/>
                  <w:lang w:val="en-GB" w:eastAsia="en-US"/>
                </w:rPr>
                <m:t>index value of total export permits issued</m:t>
              </m:r>
            </m:den>
          </m:f>
          <m:r>
            <w:rPr>
              <w:rFonts w:ascii="Cambria Math" w:hAnsi="Cambria Math"/>
              <w:color w:val="000000"/>
              <w:vertAlign w:val="superscript"/>
              <w:lang w:val="en-GB" w:eastAsia="en-US"/>
            </w:rPr>
            <m:t xml:space="preserve"> </m:t>
          </m:r>
        </m:oMath>
      </m:oMathPara>
    </w:p>
    <w:p w:rsidR="002F651E" w:rsidRPr="002C3F91" w:rsidRDefault="002F651E" w:rsidP="00F41733">
      <w:pPr>
        <w:autoSpaceDE w:val="0"/>
        <w:autoSpaceDN w:val="0"/>
        <w:adjustRightInd w:val="0"/>
        <w:rPr>
          <w:color w:val="000000"/>
          <w:lang w:val="en-GB" w:eastAsia="en-US"/>
        </w:rPr>
      </w:pPr>
    </w:p>
    <w:p w:rsidR="002F651E" w:rsidRPr="002C3F91" w:rsidRDefault="002F651E" w:rsidP="00F41733">
      <w:pPr>
        <w:autoSpaceDE w:val="0"/>
        <w:autoSpaceDN w:val="0"/>
        <w:adjustRightInd w:val="0"/>
        <w:rPr>
          <w:iCs/>
          <w:color w:val="000000"/>
          <w:lang w:val="en-GB" w:eastAsia="en-US"/>
        </w:rPr>
      </w:pPr>
    </w:p>
    <w:p w:rsidR="002F651E" w:rsidRDefault="002F651E" w:rsidP="002F651E">
      <w:pPr>
        <w:autoSpaceDE w:val="0"/>
        <w:autoSpaceDN w:val="0"/>
        <w:adjustRightInd w:val="0"/>
        <w:rPr>
          <w:color w:val="000000"/>
          <w:u w:val="single"/>
          <w:lang w:val="en-GB" w:eastAsia="en-US"/>
        </w:rPr>
      </w:pPr>
      <w:r w:rsidRPr="002F651E">
        <w:rPr>
          <w:color w:val="000000"/>
          <w:u w:val="single"/>
          <w:lang w:val="en-GB" w:eastAsia="en-US"/>
        </w:rPr>
        <w:t>Value Index</w:t>
      </w:r>
      <w:r w:rsidR="002C3F91">
        <w:rPr>
          <w:color w:val="000000"/>
          <w:u w:val="single"/>
          <w:lang w:val="en-GB" w:eastAsia="en-US"/>
        </w:rPr>
        <w:t xml:space="preserve"> </w:t>
      </w:r>
    </w:p>
    <w:p w:rsidR="002F651E" w:rsidRPr="002F651E" w:rsidRDefault="002F651E" w:rsidP="002F651E">
      <w:pPr>
        <w:autoSpaceDE w:val="0"/>
        <w:autoSpaceDN w:val="0"/>
        <w:adjustRightInd w:val="0"/>
        <w:rPr>
          <w:color w:val="000000"/>
          <w:u w:val="single"/>
          <w:lang w:val="en-GB" w:eastAsia="en-US"/>
        </w:rPr>
      </w:pPr>
    </w:p>
    <w:p w:rsidR="002F651E" w:rsidRPr="002F651E" w:rsidRDefault="002C3F91" w:rsidP="002F651E">
      <w:pPr>
        <w:autoSpaceDE w:val="0"/>
        <w:autoSpaceDN w:val="0"/>
        <w:adjustRightInd w:val="0"/>
        <w:rPr>
          <w:color w:val="000000"/>
          <w:lang w:val="en-GB" w:eastAsia="en-US"/>
        </w:rPr>
      </w:pPr>
      <w:r>
        <w:rPr>
          <w:color w:val="000000"/>
          <w:lang w:val="en-GB" w:eastAsia="en-US"/>
        </w:rPr>
        <w:t xml:space="preserve">For the purpose of its global wildlife </w:t>
      </w:r>
      <w:r w:rsidR="000D2FB0">
        <w:rPr>
          <w:color w:val="000000"/>
          <w:lang w:val="en-GB" w:eastAsia="en-US"/>
        </w:rPr>
        <w:t xml:space="preserve">seizures </w:t>
      </w:r>
      <w:r>
        <w:rPr>
          <w:color w:val="000000"/>
          <w:lang w:val="en-GB" w:eastAsia="en-US"/>
        </w:rPr>
        <w:t>database</w:t>
      </w:r>
      <w:r w:rsidR="000D2FB0">
        <w:rPr>
          <w:color w:val="000000"/>
          <w:lang w:val="en-GB" w:eastAsia="en-US"/>
        </w:rPr>
        <w:t>,</w:t>
      </w:r>
      <w:r>
        <w:rPr>
          <w:color w:val="000000"/>
          <w:lang w:val="en-GB" w:eastAsia="en-US"/>
        </w:rPr>
        <w:t xml:space="preserve"> UNODC has created a value index. </w:t>
      </w:r>
      <w:r w:rsidR="002F651E" w:rsidRPr="002F651E">
        <w:rPr>
          <w:color w:val="000000"/>
          <w:lang w:val="en-GB" w:eastAsia="en-US"/>
        </w:rPr>
        <w:t>The</w:t>
      </w:r>
      <w:r w:rsidR="002F651E">
        <w:rPr>
          <w:color w:val="000000"/>
          <w:lang w:val="en-GB" w:eastAsia="en-US"/>
        </w:rPr>
        <w:t xml:space="preserve"> d</w:t>
      </w:r>
      <w:r w:rsidR="002F651E" w:rsidRPr="002F651E">
        <w:rPr>
          <w:color w:val="000000"/>
          <w:lang w:val="en-GB" w:eastAsia="en-US"/>
        </w:rPr>
        <w:t xml:space="preserve">eclared </w:t>
      </w:r>
      <w:r w:rsidR="002F651E">
        <w:rPr>
          <w:color w:val="000000"/>
          <w:lang w:val="en-GB" w:eastAsia="en-US"/>
        </w:rPr>
        <w:t>v</w:t>
      </w:r>
      <w:r w:rsidR="002F651E" w:rsidRPr="002F651E">
        <w:rPr>
          <w:color w:val="000000"/>
          <w:lang w:val="en-GB" w:eastAsia="en-US"/>
        </w:rPr>
        <w:t xml:space="preserve">alue data provided in the CITES annual reports for the years 2006-2013 were used. Both import and export price data were included in the analysis. Price per taxon per year (2006-2013) was corrected for inflation by using a conversion </w:t>
      </w:r>
      <w:proofErr w:type="gramStart"/>
      <w:r w:rsidR="002F651E" w:rsidRPr="002F651E">
        <w:rPr>
          <w:color w:val="000000"/>
          <w:lang w:val="en-GB" w:eastAsia="en-US"/>
        </w:rPr>
        <w:t>factor  to</w:t>
      </w:r>
      <w:proofErr w:type="gramEnd"/>
      <w:r w:rsidR="002F651E" w:rsidRPr="002F651E">
        <w:rPr>
          <w:color w:val="000000"/>
          <w:lang w:val="en-GB" w:eastAsia="en-US"/>
        </w:rPr>
        <w:t xml:space="preserve"> e</w:t>
      </w:r>
      <w:r w:rsidR="002F651E">
        <w:rPr>
          <w:color w:val="000000"/>
          <w:lang w:val="en-GB" w:eastAsia="en-US"/>
        </w:rPr>
        <w:t>xpress prices as estimates of U</w:t>
      </w:r>
      <w:r w:rsidR="002F651E" w:rsidRPr="002F651E">
        <w:rPr>
          <w:color w:val="000000"/>
          <w:lang w:val="en-GB" w:eastAsia="en-US"/>
        </w:rPr>
        <w:t>S dollars in 2013.</w:t>
      </w:r>
    </w:p>
    <w:p w:rsidR="002F651E" w:rsidRDefault="002F651E" w:rsidP="002F651E">
      <w:pPr>
        <w:autoSpaceDE w:val="0"/>
        <w:autoSpaceDN w:val="0"/>
        <w:adjustRightInd w:val="0"/>
        <w:rPr>
          <w:color w:val="000000"/>
          <w:lang w:val="en-GB" w:eastAsia="en-US"/>
        </w:rPr>
      </w:pPr>
    </w:p>
    <w:p w:rsidR="002F651E" w:rsidRPr="002F651E" w:rsidRDefault="002F651E" w:rsidP="002F651E">
      <w:pPr>
        <w:autoSpaceDE w:val="0"/>
        <w:autoSpaceDN w:val="0"/>
        <w:adjustRightInd w:val="0"/>
        <w:rPr>
          <w:color w:val="000000"/>
          <w:lang w:val="en-GB" w:eastAsia="en-US"/>
        </w:rPr>
      </w:pPr>
      <w:r w:rsidRPr="002F651E">
        <w:rPr>
          <w:color w:val="000000"/>
          <w:lang w:val="en-GB" w:eastAsia="en-US"/>
        </w:rPr>
        <w:t>The median value for each genus/term/unit combination was used as the estimated value of each seizure matching the genus/term/unit combination. Also family/term/unit, class/term/unit and order/term/unit combinations were calculated.</w:t>
      </w:r>
    </w:p>
    <w:p w:rsidR="002F651E" w:rsidRDefault="002F651E" w:rsidP="002F651E">
      <w:pPr>
        <w:autoSpaceDE w:val="0"/>
        <w:autoSpaceDN w:val="0"/>
        <w:adjustRightInd w:val="0"/>
        <w:rPr>
          <w:color w:val="000000"/>
          <w:lang w:val="en-GB" w:eastAsia="en-US"/>
        </w:rPr>
      </w:pPr>
    </w:p>
    <w:p w:rsidR="002F651E" w:rsidRPr="002F651E" w:rsidRDefault="002F651E" w:rsidP="002F651E">
      <w:pPr>
        <w:autoSpaceDE w:val="0"/>
        <w:autoSpaceDN w:val="0"/>
        <w:adjustRightInd w:val="0"/>
        <w:rPr>
          <w:color w:val="000000"/>
          <w:lang w:val="en-GB" w:eastAsia="en-US"/>
        </w:rPr>
      </w:pPr>
      <w:r w:rsidRPr="002F651E">
        <w:rPr>
          <w:color w:val="000000"/>
          <w:lang w:val="en-GB" w:eastAsia="en-US"/>
        </w:rPr>
        <w:t xml:space="preserve">Genus and higher taxonomic levels were used </w:t>
      </w:r>
      <w:r w:rsidR="00DD3354">
        <w:rPr>
          <w:color w:val="000000"/>
          <w:lang w:val="en-GB" w:eastAsia="en-US"/>
        </w:rPr>
        <w:t xml:space="preserve">rather than species level </w:t>
      </w:r>
      <w:r w:rsidRPr="002F651E">
        <w:rPr>
          <w:color w:val="000000"/>
          <w:lang w:val="en-GB" w:eastAsia="en-US"/>
        </w:rPr>
        <w:t xml:space="preserve">so that median prices would be based on a higher number of records, thus providing a more robust price estimate. Furthermore, </w:t>
      </w:r>
      <w:proofErr w:type="gramStart"/>
      <w:r w:rsidRPr="002F651E">
        <w:rPr>
          <w:color w:val="000000"/>
          <w:lang w:val="en-GB" w:eastAsia="en-US"/>
        </w:rPr>
        <w:t>calculations done</w:t>
      </w:r>
      <w:proofErr w:type="gramEnd"/>
      <w:r w:rsidRPr="002F651E">
        <w:rPr>
          <w:color w:val="000000"/>
          <w:lang w:val="en-GB" w:eastAsia="en-US"/>
        </w:rPr>
        <w:t xml:space="preserve"> at the genus level provided value data for a higher proportion of seizure records.</w:t>
      </w:r>
    </w:p>
    <w:p w:rsidR="002F651E" w:rsidRDefault="002F651E" w:rsidP="002F651E">
      <w:pPr>
        <w:autoSpaceDE w:val="0"/>
        <w:autoSpaceDN w:val="0"/>
        <w:adjustRightInd w:val="0"/>
        <w:rPr>
          <w:color w:val="000000"/>
          <w:lang w:val="en-GB" w:eastAsia="en-US"/>
        </w:rPr>
      </w:pPr>
    </w:p>
    <w:p w:rsidR="002F651E" w:rsidRPr="002F651E" w:rsidRDefault="002F651E" w:rsidP="002F651E">
      <w:pPr>
        <w:autoSpaceDE w:val="0"/>
        <w:autoSpaceDN w:val="0"/>
        <w:adjustRightInd w:val="0"/>
        <w:rPr>
          <w:color w:val="000000"/>
          <w:lang w:val="en-GB" w:eastAsia="en-US"/>
        </w:rPr>
      </w:pPr>
      <w:r w:rsidRPr="002F651E">
        <w:rPr>
          <w:color w:val="000000"/>
          <w:lang w:val="en-GB" w:eastAsia="en-US"/>
        </w:rPr>
        <w:t xml:space="preserve">To estimate the monetary value of the illegal trade in CITES-listed species, the median price value for each </w:t>
      </w:r>
      <w:r w:rsidR="00DD3354">
        <w:rPr>
          <w:color w:val="000000"/>
          <w:lang w:val="en-GB" w:eastAsia="en-US"/>
        </w:rPr>
        <w:t>taxon</w:t>
      </w:r>
      <w:r w:rsidRPr="002F651E">
        <w:rPr>
          <w:color w:val="000000"/>
          <w:lang w:val="en-GB" w:eastAsia="en-US"/>
        </w:rPr>
        <w:t>/</w:t>
      </w:r>
      <w:r w:rsidR="00DD3354">
        <w:rPr>
          <w:color w:val="000000"/>
          <w:lang w:val="en-GB" w:eastAsia="en-US"/>
        </w:rPr>
        <w:t>term/</w:t>
      </w:r>
      <w:r w:rsidRPr="002F651E">
        <w:rPr>
          <w:color w:val="000000"/>
          <w:lang w:val="en-GB" w:eastAsia="en-US"/>
        </w:rPr>
        <w:t>unit combination was used for a corresponding individual seizure.</w:t>
      </w:r>
    </w:p>
    <w:p w:rsidR="00F41733" w:rsidRDefault="002F651E" w:rsidP="002F651E">
      <w:pPr>
        <w:autoSpaceDE w:val="0"/>
        <w:autoSpaceDN w:val="0"/>
        <w:adjustRightInd w:val="0"/>
        <w:rPr>
          <w:color w:val="000000"/>
          <w:lang w:val="en-GB" w:eastAsia="en-US"/>
        </w:rPr>
      </w:pPr>
      <w:r w:rsidRPr="002F651E">
        <w:rPr>
          <w:color w:val="000000"/>
          <w:lang w:val="en-GB" w:eastAsia="en-US"/>
        </w:rPr>
        <w:t>Median price values were subsequently calculated for 5000 taxon/</w:t>
      </w:r>
      <w:r w:rsidR="00DD3354">
        <w:rPr>
          <w:color w:val="000000"/>
          <w:lang w:val="en-GB" w:eastAsia="en-US"/>
        </w:rPr>
        <w:t>term/</w:t>
      </w:r>
      <w:r w:rsidRPr="002F651E">
        <w:rPr>
          <w:color w:val="000000"/>
          <w:lang w:val="en-GB" w:eastAsia="en-US"/>
        </w:rPr>
        <w:t>unit combinations.</w:t>
      </w:r>
    </w:p>
    <w:p w:rsidR="002F651E" w:rsidRDefault="002F651E" w:rsidP="002F651E">
      <w:pPr>
        <w:autoSpaceDE w:val="0"/>
        <w:autoSpaceDN w:val="0"/>
        <w:adjustRightInd w:val="0"/>
        <w:rPr>
          <w:color w:val="000000"/>
          <w:lang w:val="en-GB" w:eastAsia="en-US"/>
        </w:rPr>
      </w:pPr>
    </w:p>
    <w:p w:rsidR="00F41733" w:rsidRDefault="00F41733" w:rsidP="00F41733">
      <w:pPr>
        <w:autoSpaceDE w:val="0"/>
        <w:autoSpaceDN w:val="0"/>
        <w:adjustRightInd w:val="0"/>
        <w:rPr>
          <w:i/>
          <w:iCs/>
          <w:color w:val="000000"/>
          <w:lang w:val="en-GB" w:eastAsia="en-US"/>
        </w:rPr>
      </w:pPr>
      <w:r>
        <w:rPr>
          <w:i/>
          <w:iCs/>
          <w:color w:val="000000"/>
          <w:lang w:val="en-GB" w:eastAsia="en-US"/>
        </w:rPr>
        <w:t>Rationale and interpretation</w:t>
      </w:r>
    </w:p>
    <w:p w:rsidR="00F41733" w:rsidRDefault="00F41733" w:rsidP="00F41733">
      <w:pPr>
        <w:autoSpaceDE w:val="0"/>
        <w:autoSpaceDN w:val="0"/>
        <w:adjustRightInd w:val="0"/>
        <w:rPr>
          <w:i/>
          <w:iCs/>
          <w:color w:val="000000"/>
          <w:lang w:val="en-GB" w:eastAsia="en-US"/>
        </w:rPr>
      </w:pPr>
    </w:p>
    <w:p w:rsidR="00F41733" w:rsidRDefault="00F41733" w:rsidP="000D2FB0">
      <w:pPr>
        <w:autoSpaceDE w:val="0"/>
        <w:autoSpaceDN w:val="0"/>
        <w:adjustRightInd w:val="0"/>
        <w:rPr>
          <w:color w:val="000000"/>
          <w:lang w:val="en-GB" w:eastAsia="en-US"/>
        </w:rPr>
      </w:pPr>
      <w:r>
        <w:rPr>
          <w:color w:val="000000"/>
          <w:lang w:val="en-GB" w:eastAsia="en-US"/>
        </w:rPr>
        <w:t>Assume that one year, six lizard-skin wallets are detected crossing a certain border point. That year, three had the proper paper work, and so were legal, and three did not, and so were indicative of poaching. The PIT score would be .50. The next year</w:t>
      </w:r>
      <w:r w:rsidR="002F651E">
        <w:rPr>
          <w:color w:val="000000"/>
          <w:lang w:val="en-GB" w:eastAsia="en-US"/>
        </w:rPr>
        <w:t xml:space="preserve"> eight wallets were detected: four wallets were seized and </w:t>
      </w:r>
      <w:r>
        <w:rPr>
          <w:color w:val="000000"/>
          <w:lang w:val="en-GB" w:eastAsia="en-US"/>
        </w:rPr>
        <w:t xml:space="preserve">four wallets were </w:t>
      </w:r>
      <w:r w:rsidR="002F651E">
        <w:rPr>
          <w:color w:val="000000"/>
          <w:lang w:val="en-GB" w:eastAsia="en-US"/>
        </w:rPr>
        <w:t>legally</w:t>
      </w:r>
      <w:r>
        <w:rPr>
          <w:color w:val="000000"/>
          <w:lang w:val="en-GB" w:eastAsia="en-US"/>
        </w:rPr>
        <w:t xml:space="preserve"> imported. This indicates that the share of the imports that were illegal has remained constant (PIT score .50), while </w:t>
      </w:r>
      <w:r w:rsidR="000D2FB0">
        <w:rPr>
          <w:color w:val="000000"/>
          <w:lang w:val="en-GB" w:eastAsia="en-US"/>
        </w:rPr>
        <w:t xml:space="preserve">supply and </w:t>
      </w:r>
      <w:r>
        <w:rPr>
          <w:color w:val="000000"/>
          <w:lang w:val="en-GB" w:eastAsia="en-US"/>
        </w:rPr>
        <w:t>demand ha</w:t>
      </w:r>
      <w:r w:rsidR="000D2FB0">
        <w:rPr>
          <w:color w:val="000000"/>
          <w:lang w:val="en-GB" w:eastAsia="en-US"/>
        </w:rPr>
        <w:t>ve</w:t>
      </w:r>
      <w:r>
        <w:rPr>
          <w:color w:val="000000"/>
          <w:lang w:val="en-GB" w:eastAsia="en-US"/>
        </w:rPr>
        <w:t xml:space="preserve"> increased by 25%, indicating a likely increase in poaching</w:t>
      </w:r>
      <w:r w:rsidR="000D2FB0">
        <w:rPr>
          <w:color w:val="000000"/>
          <w:lang w:val="en-GB" w:eastAsia="en-US"/>
        </w:rPr>
        <w:t xml:space="preserve"> and trafficking</w:t>
      </w:r>
      <w:r>
        <w:rPr>
          <w:color w:val="000000"/>
          <w:lang w:val="en-GB" w:eastAsia="en-US"/>
        </w:rPr>
        <w:t>.</w:t>
      </w:r>
    </w:p>
    <w:p w:rsidR="00F41733" w:rsidRDefault="00F41733" w:rsidP="00F41733">
      <w:pPr>
        <w:autoSpaceDE w:val="0"/>
        <w:autoSpaceDN w:val="0"/>
        <w:adjustRightInd w:val="0"/>
        <w:rPr>
          <w:color w:val="000000"/>
          <w:lang w:val="en-GB" w:eastAsia="en-US"/>
        </w:rPr>
      </w:pPr>
    </w:p>
    <w:p w:rsidR="00F41733" w:rsidRDefault="00F41733" w:rsidP="000D2FB0">
      <w:pPr>
        <w:autoSpaceDE w:val="0"/>
        <w:autoSpaceDN w:val="0"/>
        <w:adjustRightInd w:val="0"/>
        <w:rPr>
          <w:color w:val="000000"/>
          <w:lang w:val="en-GB" w:eastAsia="en-US"/>
        </w:rPr>
      </w:pPr>
      <w:r>
        <w:rPr>
          <w:color w:val="000000"/>
          <w:lang w:val="en-GB" w:eastAsia="en-US"/>
        </w:rPr>
        <w:t xml:space="preserve">If, on the other hand, only four wallets crossed the border the second year, two legal and two illegal, this indicates that </w:t>
      </w:r>
      <w:r w:rsidR="000D2FB0">
        <w:rPr>
          <w:color w:val="000000"/>
          <w:lang w:val="en-GB" w:eastAsia="en-US"/>
        </w:rPr>
        <w:t xml:space="preserve">supply and </w:t>
      </w:r>
      <w:r>
        <w:rPr>
          <w:color w:val="000000"/>
          <w:lang w:val="en-GB" w:eastAsia="en-US"/>
        </w:rPr>
        <w:t>demand ha</w:t>
      </w:r>
      <w:r w:rsidR="000D2FB0">
        <w:rPr>
          <w:color w:val="000000"/>
          <w:lang w:val="en-GB" w:eastAsia="en-US"/>
        </w:rPr>
        <w:t>ve</w:t>
      </w:r>
      <w:r>
        <w:rPr>
          <w:color w:val="000000"/>
          <w:lang w:val="en-GB" w:eastAsia="en-US"/>
        </w:rPr>
        <w:t xml:space="preserve"> declined by 33% while the share</w:t>
      </w:r>
      <w:r w:rsidR="00A23D11">
        <w:rPr>
          <w:color w:val="000000"/>
          <w:lang w:val="en-GB" w:eastAsia="en-US"/>
        </w:rPr>
        <w:t xml:space="preserve"> of</w:t>
      </w:r>
      <w:r>
        <w:rPr>
          <w:color w:val="000000"/>
          <w:lang w:val="en-GB" w:eastAsia="en-US"/>
        </w:rPr>
        <w:t xml:space="preserve"> illegal</w:t>
      </w:r>
      <w:r w:rsidR="00A23D11">
        <w:rPr>
          <w:color w:val="000000"/>
          <w:lang w:val="en-GB" w:eastAsia="en-US"/>
        </w:rPr>
        <w:t>ly trafficked products</w:t>
      </w:r>
      <w:r>
        <w:rPr>
          <w:color w:val="000000"/>
          <w:lang w:val="en-GB" w:eastAsia="en-US"/>
        </w:rPr>
        <w:t xml:space="preserve"> remained the same (PIT .50), indicating a decline in poaching</w:t>
      </w:r>
      <w:r w:rsidR="000D2FB0">
        <w:rPr>
          <w:color w:val="000000"/>
          <w:lang w:val="en-GB" w:eastAsia="en-US"/>
        </w:rPr>
        <w:t xml:space="preserve"> and trafficking</w:t>
      </w:r>
      <w:r>
        <w:rPr>
          <w:color w:val="000000"/>
          <w:lang w:val="en-GB" w:eastAsia="en-US"/>
        </w:rPr>
        <w:t>.</w:t>
      </w:r>
    </w:p>
    <w:p w:rsidR="00F41733" w:rsidRDefault="00F41733" w:rsidP="00F41733">
      <w:pPr>
        <w:autoSpaceDE w:val="0"/>
        <w:autoSpaceDN w:val="0"/>
        <w:adjustRightInd w:val="0"/>
        <w:rPr>
          <w:color w:val="000000"/>
          <w:lang w:val="en-GB" w:eastAsia="en-US"/>
        </w:rPr>
      </w:pPr>
    </w:p>
    <w:p w:rsidR="00F41733" w:rsidRDefault="00F41733" w:rsidP="00F41733">
      <w:pPr>
        <w:autoSpaceDE w:val="0"/>
        <w:autoSpaceDN w:val="0"/>
        <w:adjustRightInd w:val="0"/>
        <w:rPr>
          <w:color w:val="000000"/>
          <w:lang w:val="en-GB" w:eastAsia="en-US"/>
        </w:rPr>
      </w:pPr>
      <w:r>
        <w:rPr>
          <w:color w:val="000000"/>
          <w:lang w:val="en-GB" w:eastAsia="en-US"/>
        </w:rPr>
        <w:t>Or, if the second year six wallets were detected and four of these were seized as illegal (PIT .66), then this would also indicate an increase in poaching</w:t>
      </w:r>
      <w:r w:rsidR="000D2FB0">
        <w:rPr>
          <w:color w:val="000000"/>
          <w:lang w:val="en-GB" w:eastAsia="en-US"/>
        </w:rPr>
        <w:t xml:space="preserve"> and trafficking</w:t>
      </w:r>
      <w:r>
        <w:rPr>
          <w:color w:val="000000"/>
          <w:lang w:val="en-GB" w:eastAsia="en-US"/>
        </w:rPr>
        <w:t xml:space="preserve">, as </w:t>
      </w:r>
      <w:r w:rsidR="000D2FB0">
        <w:rPr>
          <w:color w:val="000000"/>
          <w:lang w:val="en-GB" w:eastAsia="en-US"/>
        </w:rPr>
        <w:t xml:space="preserve">supply and </w:t>
      </w:r>
      <w:r>
        <w:rPr>
          <w:color w:val="000000"/>
          <w:lang w:val="en-GB" w:eastAsia="en-US"/>
        </w:rPr>
        <w:t xml:space="preserve">demand had remained constant and the share </w:t>
      </w:r>
      <w:r w:rsidR="000D2FB0">
        <w:rPr>
          <w:color w:val="000000"/>
          <w:lang w:val="en-GB" w:eastAsia="en-US"/>
        </w:rPr>
        <w:t xml:space="preserve">of </w:t>
      </w:r>
      <w:r>
        <w:rPr>
          <w:color w:val="000000"/>
          <w:lang w:val="en-GB" w:eastAsia="en-US"/>
        </w:rPr>
        <w:t xml:space="preserve">illegal </w:t>
      </w:r>
      <w:r w:rsidR="000D2FB0">
        <w:rPr>
          <w:color w:val="000000"/>
          <w:lang w:val="en-GB" w:eastAsia="en-US"/>
        </w:rPr>
        <w:t xml:space="preserve">products </w:t>
      </w:r>
      <w:r>
        <w:rPr>
          <w:color w:val="000000"/>
          <w:lang w:val="en-GB" w:eastAsia="en-US"/>
        </w:rPr>
        <w:t>had increased.</w:t>
      </w:r>
    </w:p>
    <w:p w:rsidR="00F41733" w:rsidRDefault="00F41733" w:rsidP="00F41733">
      <w:pPr>
        <w:autoSpaceDE w:val="0"/>
        <w:autoSpaceDN w:val="0"/>
        <w:adjustRightInd w:val="0"/>
        <w:rPr>
          <w:color w:val="000000"/>
          <w:lang w:val="en-GB" w:eastAsia="en-US"/>
        </w:rPr>
      </w:pPr>
    </w:p>
    <w:p w:rsidR="00F41733" w:rsidRDefault="00F41733" w:rsidP="00F41733">
      <w:pPr>
        <w:autoSpaceDE w:val="0"/>
        <w:autoSpaceDN w:val="0"/>
        <w:adjustRightInd w:val="0"/>
        <w:rPr>
          <w:i/>
          <w:iCs/>
          <w:color w:val="000000"/>
          <w:lang w:val="en-GB" w:eastAsia="en-US"/>
        </w:rPr>
      </w:pPr>
      <w:r>
        <w:rPr>
          <w:i/>
          <w:iCs/>
          <w:color w:val="000000"/>
          <w:lang w:val="en-GB" w:eastAsia="en-US"/>
        </w:rPr>
        <w:t>Sources and data collection</w:t>
      </w:r>
    </w:p>
    <w:p w:rsidR="00F41733" w:rsidRDefault="00F41733" w:rsidP="00F41733">
      <w:pPr>
        <w:autoSpaceDE w:val="0"/>
        <w:autoSpaceDN w:val="0"/>
        <w:adjustRightInd w:val="0"/>
        <w:rPr>
          <w:i/>
          <w:iCs/>
          <w:color w:val="000000"/>
          <w:lang w:val="en-GB" w:eastAsia="en-US"/>
        </w:rPr>
      </w:pPr>
    </w:p>
    <w:p w:rsidR="002F651E" w:rsidRPr="00B66030" w:rsidRDefault="002F651E" w:rsidP="001C2CCF">
      <w:pPr>
        <w:pStyle w:val="ListParagraph"/>
        <w:numPr>
          <w:ilvl w:val="0"/>
          <w:numId w:val="1"/>
        </w:numPr>
        <w:autoSpaceDE w:val="0"/>
        <w:autoSpaceDN w:val="0"/>
        <w:adjustRightInd w:val="0"/>
        <w:rPr>
          <w:color w:val="000000"/>
          <w:lang w:val="en-GB" w:eastAsia="en-US"/>
        </w:rPr>
      </w:pPr>
      <w:r w:rsidRPr="00B66030">
        <w:rPr>
          <w:color w:val="000000"/>
          <w:lang w:val="en-GB" w:eastAsia="en-US"/>
        </w:rPr>
        <w:t xml:space="preserve">The required details on the legal trade in protected wildlife and wildlife products are derived from export permits issued. The records of this </w:t>
      </w:r>
      <w:r w:rsidRPr="00B66030">
        <w:rPr>
          <w:bCs/>
          <w:color w:val="000000"/>
          <w:lang w:val="en-GB" w:eastAsia="en-US"/>
        </w:rPr>
        <w:t>legal</w:t>
      </w:r>
      <w:r w:rsidRPr="00B66030">
        <w:rPr>
          <w:color w:val="000000"/>
          <w:lang w:val="en-GB" w:eastAsia="en-US"/>
        </w:rPr>
        <w:t xml:space="preserve"> trade </w:t>
      </w:r>
      <w:r w:rsidR="00B31CE4">
        <w:rPr>
          <w:color w:val="000000"/>
          <w:lang w:val="en-GB" w:eastAsia="en-US"/>
        </w:rPr>
        <w:t xml:space="preserve">are submitted annually by States Parties to </w:t>
      </w:r>
      <w:r w:rsidRPr="00B66030">
        <w:rPr>
          <w:color w:val="000000"/>
          <w:lang w:val="en-GB" w:eastAsia="en-US"/>
        </w:rPr>
        <w:t xml:space="preserve">the CITES Secretariat and are maintained in </w:t>
      </w:r>
      <w:r w:rsidR="00B31CE4">
        <w:rPr>
          <w:color w:val="000000"/>
          <w:lang w:val="en-GB" w:eastAsia="en-US"/>
        </w:rPr>
        <w:t>the CITES Trade D</w:t>
      </w:r>
      <w:r w:rsidRPr="00B66030">
        <w:rPr>
          <w:color w:val="000000"/>
          <w:lang w:val="en-GB" w:eastAsia="en-US"/>
        </w:rPr>
        <w:t>atabase</w:t>
      </w:r>
      <w:r w:rsidR="00B31CE4">
        <w:rPr>
          <w:color w:val="000000"/>
          <w:lang w:val="en-GB" w:eastAsia="en-US"/>
        </w:rPr>
        <w:t xml:space="preserve">, which is managed </w:t>
      </w:r>
      <w:r w:rsidRPr="00B66030">
        <w:rPr>
          <w:color w:val="000000"/>
          <w:lang w:val="en-GB" w:eastAsia="en-US"/>
        </w:rPr>
        <w:t>by the UNEP-World Conservation Monitoring Centre in Cambridge, United Kingdom</w:t>
      </w:r>
      <w:r w:rsidR="001C2CCF">
        <w:rPr>
          <w:color w:val="000000"/>
          <w:lang w:val="en-GB" w:eastAsia="en-US"/>
        </w:rPr>
        <w:t>, under contract with the CITES Secretariat</w:t>
      </w:r>
      <w:r w:rsidRPr="00B66030">
        <w:rPr>
          <w:color w:val="000000"/>
          <w:lang w:val="en-GB" w:eastAsia="en-US"/>
        </w:rPr>
        <w:t>.</w:t>
      </w:r>
      <w:r w:rsidR="00B66030" w:rsidRPr="00B66030">
        <w:rPr>
          <w:color w:val="000000"/>
          <w:lang w:val="en-GB" w:eastAsia="en-US"/>
        </w:rPr>
        <w:t xml:space="preserve"> All CITES </w:t>
      </w:r>
      <w:r w:rsidR="001C2CCF">
        <w:rPr>
          <w:color w:val="000000"/>
          <w:lang w:val="en-GB" w:eastAsia="en-US"/>
        </w:rPr>
        <w:t>P</w:t>
      </w:r>
      <w:r w:rsidR="00B66030" w:rsidRPr="00B66030">
        <w:rPr>
          <w:color w:val="000000"/>
          <w:lang w:val="en-GB" w:eastAsia="en-US"/>
        </w:rPr>
        <w:t xml:space="preserve">arties (n=180) are required to submit data annually on the export and import permits they issue </w:t>
      </w:r>
      <w:r w:rsidR="001C2CCF">
        <w:rPr>
          <w:color w:val="000000"/>
          <w:lang w:val="en-GB" w:eastAsia="en-US"/>
        </w:rPr>
        <w:t>–</w:t>
      </w:r>
      <w:r w:rsidR="00B66030" w:rsidRPr="00B66030">
        <w:rPr>
          <w:color w:val="000000"/>
          <w:lang w:val="en-GB" w:eastAsia="en-US"/>
        </w:rPr>
        <w:t xml:space="preserve"> </w:t>
      </w:r>
      <w:r w:rsidR="001C2CCF">
        <w:rPr>
          <w:color w:val="000000"/>
          <w:lang w:val="en-GB" w:eastAsia="en-US"/>
        </w:rPr>
        <w:t xml:space="preserve">if Parties fail to submit such annual reports for </w:t>
      </w:r>
      <w:r w:rsidR="00B66030" w:rsidRPr="00B66030">
        <w:rPr>
          <w:color w:val="000000"/>
          <w:lang w:val="en-GB" w:eastAsia="en-US"/>
        </w:rPr>
        <w:t xml:space="preserve">three </w:t>
      </w:r>
      <w:r w:rsidR="001C2CCF">
        <w:rPr>
          <w:color w:val="000000"/>
          <w:lang w:val="en-GB" w:eastAsia="en-US"/>
        </w:rPr>
        <w:t xml:space="preserve">consecutive </w:t>
      </w:r>
      <w:proofErr w:type="gramStart"/>
      <w:r w:rsidR="00B66030" w:rsidRPr="00B66030">
        <w:rPr>
          <w:color w:val="000000"/>
          <w:lang w:val="en-GB" w:eastAsia="en-US"/>
        </w:rPr>
        <w:t xml:space="preserve">years </w:t>
      </w:r>
      <w:r w:rsidR="001C2CCF">
        <w:rPr>
          <w:color w:val="000000"/>
          <w:lang w:val="en-GB" w:eastAsia="en-US"/>
        </w:rPr>
        <w:t>,</w:t>
      </w:r>
      <w:proofErr w:type="gramEnd"/>
      <w:r w:rsidR="001C2CCF">
        <w:rPr>
          <w:color w:val="000000"/>
          <w:lang w:val="en-GB" w:eastAsia="en-US"/>
        </w:rPr>
        <w:t xml:space="preserve"> they are potentially subject to a CITES Standing Committee recommendation to suspend all trade in specimens of CITES-listed species, pursuant to Resolution Conf. 11.17 (Rev. CoP16) of the Conference of the Parties.</w:t>
      </w:r>
      <w:r w:rsidR="00B66030" w:rsidRPr="00B66030">
        <w:rPr>
          <w:color w:val="000000"/>
          <w:lang w:val="en-GB" w:eastAsia="en-US"/>
        </w:rPr>
        <w:t xml:space="preserve">. </w:t>
      </w:r>
    </w:p>
    <w:p w:rsidR="00B66030" w:rsidRDefault="001C2CCF" w:rsidP="001C2CCF">
      <w:pPr>
        <w:pStyle w:val="ListParagraph"/>
        <w:numPr>
          <w:ilvl w:val="0"/>
          <w:numId w:val="1"/>
        </w:numPr>
        <w:autoSpaceDE w:val="0"/>
        <w:autoSpaceDN w:val="0"/>
        <w:adjustRightInd w:val="0"/>
        <w:rPr>
          <w:color w:val="000000"/>
          <w:lang w:val="en-GB" w:eastAsia="en-US"/>
        </w:rPr>
      </w:pPr>
      <w:r>
        <w:rPr>
          <w:color w:val="000000"/>
          <w:lang w:val="en-GB" w:eastAsia="en-US"/>
        </w:rPr>
        <w:t>Records of s</w:t>
      </w:r>
      <w:r w:rsidR="002F651E" w:rsidRPr="00B66030">
        <w:rPr>
          <w:color w:val="000000"/>
          <w:lang w:val="en-GB" w:eastAsia="en-US"/>
        </w:rPr>
        <w:t xml:space="preserve">eizures of protected wildlife and wildlife products are being collected by </w:t>
      </w:r>
      <w:r w:rsidR="00B66030" w:rsidRPr="00B66030">
        <w:rPr>
          <w:color w:val="000000"/>
          <w:lang w:val="en-GB" w:eastAsia="en-US"/>
        </w:rPr>
        <w:t xml:space="preserve">the </w:t>
      </w:r>
      <w:r w:rsidR="002F651E" w:rsidRPr="00B66030">
        <w:rPr>
          <w:color w:val="000000"/>
          <w:lang w:val="en-GB" w:eastAsia="en-US"/>
        </w:rPr>
        <w:t xml:space="preserve">CITES </w:t>
      </w:r>
      <w:r w:rsidR="00B66030" w:rsidRPr="00B66030">
        <w:rPr>
          <w:color w:val="000000"/>
          <w:lang w:val="en-GB" w:eastAsia="en-US"/>
        </w:rPr>
        <w:t xml:space="preserve">Secretariat </w:t>
      </w:r>
      <w:r w:rsidR="002F651E" w:rsidRPr="00B66030">
        <w:rPr>
          <w:color w:val="000000"/>
          <w:lang w:val="en-GB" w:eastAsia="en-US"/>
        </w:rPr>
        <w:t xml:space="preserve">and the World Customs Organization. </w:t>
      </w:r>
      <w:r>
        <w:rPr>
          <w:color w:val="000000"/>
          <w:lang w:val="en-GB" w:eastAsia="en-US"/>
        </w:rPr>
        <w:t xml:space="preserve">Many of these seizure </w:t>
      </w:r>
      <w:proofErr w:type="gramStart"/>
      <w:r w:rsidR="002F651E" w:rsidRPr="00B66030">
        <w:rPr>
          <w:color w:val="000000"/>
          <w:lang w:val="en-GB" w:eastAsia="en-US"/>
        </w:rPr>
        <w:t xml:space="preserve">records </w:t>
      </w:r>
      <w:r>
        <w:rPr>
          <w:color w:val="000000"/>
          <w:lang w:val="en-GB" w:eastAsia="en-US"/>
        </w:rPr>
        <w:t xml:space="preserve"> have</w:t>
      </w:r>
      <w:proofErr w:type="gramEnd"/>
      <w:r>
        <w:rPr>
          <w:color w:val="000000"/>
          <w:lang w:val="en-GB" w:eastAsia="en-US"/>
        </w:rPr>
        <w:t xml:space="preserve"> now been included in a global wildlife seizures database </w:t>
      </w:r>
      <w:r w:rsidR="00A14239">
        <w:rPr>
          <w:color w:val="000000"/>
          <w:lang w:val="en-GB" w:eastAsia="en-US"/>
        </w:rPr>
        <w:t xml:space="preserve">developed and </w:t>
      </w:r>
      <w:r w:rsidR="002F651E" w:rsidRPr="00B66030">
        <w:rPr>
          <w:color w:val="000000"/>
          <w:lang w:val="en-GB" w:eastAsia="en-US"/>
        </w:rPr>
        <w:t xml:space="preserve">managed by the United Nations Office on Drugs and Crime under the International Consortium on Combating Wildlife Crime partnership.  </w:t>
      </w:r>
      <w:r>
        <w:rPr>
          <w:color w:val="000000"/>
          <w:lang w:val="en-GB" w:eastAsia="en-US"/>
        </w:rPr>
        <w:t xml:space="preserve">Through </w:t>
      </w:r>
      <w:r w:rsidR="002F651E" w:rsidRPr="00B66030">
        <w:rPr>
          <w:color w:val="000000"/>
          <w:lang w:val="en-GB" w:eastAsia="en-US"/>
        </w:rPr>
        <w:t>201</w:t>
      </w:r>
      <w:r>
        <w:rPr>
          <w:color w:val="000000"/>
          <w:lang w:val="en-GB" w:eastAsia="en-US"/>
        </w:rPr>
        <w:t>4</w:t>
      </w:r>
      <w:r w:rsidR="002F651E" w:rsidRPr="00B66030">
        <w:rPr>
          <w:color w:val="000000"/>
          <w:lang w:val="en-GB" w:eastAsia="en-US"/>
        </w:rPr>
        <w:t xml:space="preserve">, CITES </w:t>
      </w:r>
      <w:r>
        <w:rPr>
          <w:color w:val="000000"/>
          <w:lang w:val="en-GB" w:eastAsia="en-US"/>
        </w:rPr>
        <w:t>P</w:t>
      </w:r>
      <w:r w:rsidR="002F651E" w:rsidRPr="00B66030">
        <w:rPr>
          <w:color w:val="000000"/>
          <w:lang w:val="en-GB" w:eastAsia="en-US"/>
        </w:rPr>
        <w:t xml:space="preserve">arties </w:t>
      </w:r>
      <w:r>
        <w:rPr>
          <w:color w:val="000000"/>
          <w:lang w:val="en-GB" w:eastAsia="en-US"/>
        </w:rPr>
        <w:t xml:space="preserve">have been </w:t>
      </w:r>
      <w:r w:rsidR="002F651E" w:rsidRPr="00B66030">
        <w:rPr>
          <w:color w:val="000000"/>
          <w:lang w:val="en-GB" w:eastAsia="en-US"/>
        </w:rPr>
        <w:t xml:space="preserve">invited to submit individual seizure data in their biennial reports on implementation of the Convention, </w:t>
      </w:r>
      <w:r>
        <w:rPr>
          <w:color w:val="000000"/>
          <w:lang w:val="en-GB" w:eastAsia="en-US"/>
        </w:rPr>
        <w:t xml:space="preserve">or through a special reporting format for 2013, </w:t>
      </w:r>
      <w:r w:rsidR="002F651E" w:rsidRPr="00B66030">
        <w:rPr>
          <w:color w:val="000000"/>
          <w:lang w:val="en-GB" w:eastAsia="en-US"/>
        </w:rPr>
        <w:t xml:space="preserve">but the format </w:t>
      </w:r>
      <w:r>
        <w:rPr>
          <w:color w:val="000000"/>
          <w:lang w:val="en-GB" w:eastAsia="en-US"/>
        </w:rPr>
        <w:t xml:space="preserve">for reporting future seizures </w:t>
      </w:r>
      <w:r w:rsidR="002F651E" w:rsidRPr="00B66030">
        <w:rPr>
          <w:color w:val="000000"/>
          <w:lang w:val="en-GB" w:eastAsia="en-US"/>
        </w:rPr>
        <w:t>is curr</w:t>
      </w:r>
      <w:r w:rsidR="00B66030">
        <w:rPr>
          <w:color w:val="000000"/>
          <w:lang w:val="en-GB" w:eastAsia="en-US"/>
        </w:rPr>
        <w:t xml:space="preserve">ently under revision. </w:t>
      </w:r>
      <w:r w:rsidR="002F651E" w:rsidRPr="00B66030">
        <w:rPr>
          <w:color w:val="000000"/>
          <w:lang w:val="en-GB" w:eastAsia="en-US"/>
        </w:rPr>
        <w:t xml:space="preserve">WCO Members are also invited to share seizure data as part of the Customs Enforcement Network, and many of them do so. </w:t>
      </w:r>
      <w:r>
        <w:rPr>
          <w:color w:val="000000"/>
          <w:lang w:val="en-GB" w:eastAsia="en-US"/>
        </w:rPr>
        <w:t xml:space="preserve">The </w:t>
      </w:r>
      <w:r w:rsidR="002C3F91">
        <w:rPr>
          <w:color w:val="000000"/>
          <w:lang w:val="en-GB" w:eastAsia="en-US"/>
        </w:rPr>
        <w:t>global</w:t>
      </w:r>
      <w:r w:rsidR="002F651E" w:rsidRPr="00B66030">
        <w:rPr>
          <w:color w:val="000000"/>
          <w:lang w:val="en-GB" w:eastAsia="en-US"/>
        </w:rPr>
        <w:t xml:space="preserve"> wildlife seizure data</w:t>
      </w:r>
      <w:r w:rsidR="00A23D11">
        <w:rPr>
          <w:color w:val="000000"/>
          <w:lang w:val="en-GB" w:eastAsia="en-US"/>
        </w:rPr>
        <w:t xml:space="preserve">base </w:t>
      </w:r>
      <w:r>
        <w:rPr>
          <w:color w:val="000000"/>
          <w:lang w:val="en-GB" w:eastAsia="en-US"/>
        </w:rPr>
        <w:t xml:space="preserve">developed by UNODC </w:t>
      </w:r>
      <w:proofErr w:type="gramStart"/>
      <w:r>
        <w:rPr>
          <w:color w:val="000000"/>
          <w:lang w:val="en-GB" w:eastAsia="en-US"/>
        </w:rPr>
        <w:t xml:space="preserve">contains </w:t>
      </w:r>
      <w:r w:rsidR="002F651E" w:rsidRPr="00B66030">
        <w:rPr>
          <w:color w:val="000000"/>
          <w:lang w:val="en-GB" w:eastAsia="en-US"/>
        </w:rPr>
        <w:t xml:space="preserve"> over</w:t>
      </w:r>
      <w:proofErr w:type="gramEnd"/>
      <w:r w:rsidR="002F651E" w:rsidRPr="00B66030">
        <w:rPr>
          <w:color w:val="000000"/>
          <w:lang w:val="en-GB" w:eastAsia="en-US"/>
        </w:rPr>
        <w:t xml:space="preserve"> 125,000 seizures at present, and</w:t>
      </w:r>
      <w:r>
        <w:rPr>
          <w:color w:val="000000"/>
          <w:lang w:val="en-GB" w:eastAsia="en-US"/>
        </w:rPr>
        <w:t xml:space="preserve"> UNODC </w:t>
      </w:r>
      <w:r w:rsidR="002F651E" w:rsidRPr="00B66030">
        <w:rPr>
          <w:color w:val="000000"/>
          <w:lang w:val="en-GB" w:eastAsia="en-US"/>
        </w:rPr>
        <w:t xml:space="preserve"> is </w:t>
      </w:r>
      <w:r>
        <w:rPr>
          <w:color w:val="000000"/>
          <w:lang w:val="en-GB" w:eastAsia="en-US"/>
        </w:rPr>
        <w:t xml:space="preserve">continually </w:t>
      </w:r>
      <w:r w:rsidR="002F651E" w:rsidRPr="00B66030">
        <w:rPr>
          <w:color w:val="000000"/>
          <w:lang w:val="en-GB" w:eastAsia="en-US"/>
        </w:rPr>
        <w:t xml:space="preserve">updating </w:t>
      </w:r>
      <w:r>
        <w:rPr>
          <w:color w:val="000000"/>
          <w:lang w:val="en-GB" w:eastAsia="en-US"/>
        </w:rPr>
        <w:t xml:space="preserve">these records  </w:t>
      </w:r>
      <w:r w:rsidR="002F651E" w:rsidRPr="00B66030">
        <w:rPr>
          <w:color w:val="000000"/>
          <w:lang w:val="en-GB" w:eastAsia="en-US"/>
        </w:rPr>
        <w:t>th</w:t>
      </w:r>
      <w:r w:rsidR="00A23D11">
        <w:rPr>
          <w:color w:val="000000"/>
          <w:lang w:val="en-GB" w:eastAsia="en-US"/>
        </w:rPr>
        <w:t>r</w:t>
      </w:r>
      <w:r w:rsidR="002F651E" w:rsidRPr="00B66030">
        <w:rPr>
          <w:color w:val="000000"/>
          <w:lang w:val="en-GB" w:eastAsia="en-US"/>
        </w:rPr>
        <w:t>ough partners.</w:t>
      </w:r>
    </w:p>
    <w:p w:rsidR="002F651E" w:rsidRPr="00B66030" w:rsidRDefault="002F651E" w:rsidP="001C2CCF">
      <w:pPr>
        <w:pStyle w:val="ListParagraph"/>
        <w:numPr>
          <w:ilvl w:val="0"/>
          <w:numId w:val="1"/>
        </w:numPr>
        <w:autoSpaceDE w:val="0"/>
        <w:autoSpaceDN w:val="0"/>
        <w:adjustRightInd w:val="0"/>
        <w:rPr>
          <w:color w:val="000000"/>
          <w:lang w:val="en-GB" w:eastAsia="en-US"/>
        </w:rPr>
      </w:pPr>
      <w:r w:rsidRPr="00B66030">
        <w:rPr>
          <w:color w:val="000000"/>
          <w:lang w:val="en-GB" w:eastAsia="en-US"/>
        </w:rPr>
        <w:t xml:space="preserve">Declared values for imported wildlife products are collected by national governments and are maintained in the </w:t>
      </w:r>
      <w:r w:rsidR="002C3F91">
        <w:rPr>
          <w:color w:val="000000"/>
          <w:lang w:val="en-GB" w:eastAsia="en-US"/>
        </w:rPr>
        <w:t xml:space="preserve">global wildlife </w:t>
      </w:r>
      <w:r w:rsidRPr="00B66030">
        <w:rPr>
          <w:color w:val="000000"/>
          <w:lang w:val="en-GB" w:eastAsia="en-US"/>
        </w:rPr>
        <w:t>database by UNODC.</w:t>
      </w:r>
    </w:p>
    <w:p w:rsidR="00470F9B" w:rsidRDefault="00470F9B" w:rsidP="00470F9B">
      <w:pPr>
        <w:autoSpaceDE w:val="0"/>
        <w:autoSpaceDN w:val="0"/>
        <w:adjustRightInd w:val="0"/>
        <w:rPr>
          <w:color w:val="000000"/>
          <w:lang w:val="en-GB" w:eastAsia="en-US"/>
        </w:rPr>
      </w:pPr>
      <w:r>
        <w:rPr>
          <w:color w:val="000000"/>
          <w:lang w:val="en-GB" w:eastAsia="en-US"/>
        </w:rPr>
        <w:t xml:space="preserve"> </w:t>
      </w:r>
    </w:p>
    <w:p w:rsidR="00F41733" w:rsidRDefault="00F41733" w:rsidP="00F41733">
      <w:pPr>
        <w:autoSpaceDE w:val="0"/>
        <w:autoSpaceDN w:val="0"/>
        <w:adjustRightInd w:val="0"/>
        <w:rPr>
          <w:i/>
          <w:iCs/>
          <w:color w:val="000000"/>
          <w:lang w:val="en-GB" w:eastAsia="en-US"/>
        </w:rPr>
      </w:pPr>
      <w:r>
        <w:rPr>
          <w:i/>
          <w:iCs/>
          <w:color w:val="000000"/>
          <w:lang w:val="en-GB" w:eastAsia="en-US"/>
        </w:rPr>
        <w:t>Disaggregation</w:t>
      </w:r>
    </w:p>
    <w:p w:rsidR="00B66030" w:rsidRDefault="00B66030" w:rsidP="00F41733">
      <w:pPr>
        <w:autoSpaceDE w:val="0"/>
        <w:autoSpaceDN w:val="0"/>
        <w:adjustRightInd w:val="0"/>
        <w:rPr>
          <w:iCs/>
          <w:color w:val="000000"/>
          <w:lang w:val="en-GB" w:eastAsia="en-US"/>
        </w:rPr>
      </w:pPr>
      <w:r>
        <w:rPr>
          <w:iCs/>
          <w:color w:val="000000"/>
          <w:lang w:val="en-GB" w:eastAsia="en-US"/>
        </w:rPr>
        <w:t>This indicator can be disaggregated by Kingdom/Phylum/Class/Order/Family/Genus/Species. This would be useful if there is an interest to only consider certain groups, for example mammals or birds.</w:t>
      </w:r>
      <w:r w:rsidR="002C3F91">
        <w:rPr>
          <w:iCs/>
          <w:color w:val="000000"/>
          <w:lang w:val="en-GB" w:eastAsia="en-US"/>
        </w:rPr>
        <w:t xml:space="preserve"> Disaggregation by units or products would also be possible.</w:t>
      </w:r>
    </w:p>
    <w:p w:rsidR="00B66030" w:rsidRDefault="00B66030" w:rsidP="00F41733">
      <w:pPr>
        <w:autoSpaceDE w:val="0"/>
        <w:autoSpaceDN w:val="0"/>
        <w:adjustRightInd w:val="0"/>
        <w:rPr>
          <w:i/>
          <w:iCs/>
          <w:color w:val="000000"/>
          <w:lang w:val="en-GB" w:eastAsia="en-US"/>
        </w:rPr>
      </w:pPr>
    </w:p>
    <w:p w:rsidR="00F41733" w:rsidRDefault="00F41733" w:rsidP="00F41733">
      <w:pPr>
        <w:autoSpaceDE w:val="0"/>
        <w:autoSpaceDN w:val="0"/>
        <w:adjustRightInd w:val="0"/>
        <w:rPr>
          <w:i/>
          <w:iCs/>
          <w:color w:val="000000"/>
          <w:lang w:val="en-GB" w:eastAsia="en-US"/>
        </w:rPr>
      </w:pPr>
      <w:r>
        <w:rPr>
          <w:i/>
          <w:iCs/>
          <w:color w:val="000000"/>
          <w:lang w:val="en-GB" w:eastAsia="en-US"/>
        </w:rPr>
        <w:t>Comments and limitations</w:t>
      </w:r>
    </w:p>
    <w:p w:rsidR="00F41733" w:rsidRDefault="00F41733" w:rsidP="00F41733">
      <w:pPr>
        <w:autoSpaceDE w:val="0"/>
        <w:autoSpaceDN w:val="0"/>
        <w:adjustRightInd w:val="0"/>
        <w:rPr>
          <w:i/>
          <w:iCs/>
          <w:color w:val="000000"/>
          <w:lang w:val="en-GB" w:eastAsia="en-US"/>
        </w:rPr>
      </w:pPr>
    </w:p>
    <w:p w:rsidR="00B66030" w:rsidRDefault="00F41733" w:rsidP="004419B4">
      <w:pPr>
        <w:autoSpaceDE w:val="0"/>
        <w:autoSpaceDN w:val="0"/>
        <w:adjustRightInd w:val="0"/>
        <w:rPr>
          <w:color w:val="000000"/>
          <w:lang w:val="en-GB" w:eastAsia="en-US"/>
        </w:rPr>
      </w:pPr>
      <w:r>
        <w:rPr>
          <w:color w:val="000000"/>
          <w:lang w:val="en-GB" w:eastAsia="en-US"/>
        </w:rPr>
        <w:t xml:space="preserve">Not all </w:t>
      </w:r>
      <w:r w:rsidR="004419B4">
        <w:rPr>
          <w:color w:val="000000"/>
          <w:lang w:val="en-GB" w:eastAsia="en-US"/>
        </w:rPr>
        <w:t>CITES P</w:t>
      </w:r>
      <w:r>
        <w:rPr>
          <w:color w:val="000000"/>
          <w:lang w:val="en-GB" w:eastAsia="en-US"/>
        </w:rPr>
        <w:t xml:space="preserve">arties </w:t>
      </w:r>
      <w:r w:rsidR="004419B4">
        <w:rPr>
          <w:color w:val="000000"/>
          <w:lang w:val="en-GB" w:eastAsia="en-US"/>
        </w:rPr>
        <w:t xml:space="preserve">or WCO member countries </w:t>
      </w:r>
      <w:r>
        <w:rPr>
          <w:color w:val="000000"/>
          <w:lang w:val="en-GB" w:eastAsia="en-US"/>
        </w:rPr>
        <w:t xml:space="preserve">submit seizure data, and some do not submit comprehensive seizure data.  It may be necessary to tailor a sample of countries to compare with the legal </w:t>
      </w:r>
      <w:r w:rsidR="004419B4">
        <w:rPr>
          <w:color w:val="000000"/>
          <w:lang w:val="en-GB" w:eastAsia="en-US"/>
        </w:rPr>
        <w:t xml:space="preserve">export </w:t>
      </w:r>
      <w:r>
        <w:rPr>
          <w:color w:val="000000"/>
          <w:lang w:val="en-GB" w:eastAsia="en-US"/>
        </w:rPr>
        <w:t xml:space="preserve">data.  The seizure submission process is currently in flux and is presently voluntary - an affirmative mandate to collect these data would be helpful.  </w:t>
      </w:r>
    </w:p>
    <w:p w:rsidR="00B66030" w:rsidRDefault="00B66030" w:rsidP="00F41733">
      <w:pPr>
        <w:autoSpaceDE w:val="0"/>
        <w:autoSpaceDN w:val="0"/>
        <w:adjustRightInd w:val="0"/>
        <w:rPr>
          <w:color w:val="000000"/>
          <w:lang w:val="en-GB" w:eastAsia="en-US"/>
        </w:rPr>
      </w:pPr>
    </w:p>
    <w:p w:rsidR="00F41733" w:rsidRDefault="00B66030" w:rsidP="004419B4">
      <w:pPr>
        <w:autoSpaceDE w:val="0"/>
        <w:autoSpaceDN w:val="0"/>
        <w:adjustRightInd w:val="0"/>
        <w:rPr>
          <w:color w:val="000000"/>
          <w:lang w:val="en-GB" w:eastAsia="en-US"/>
        </w:rPr>
      </w:pPr>
      <w:r>
        <w:rPr>
          <w:color w:val="000000"/>
          <w:lang w:val="en-GB" w:eastAsia="en-US"/>
        </w:rPr>
        <w:t>S</w:t>
      </w:r>
      <w:r w:rsidR="00F41733">
        <w:rPr>
          <w:color w:val="000000"/>
          <w:lang w:val="en-GB" w:eastAsia="en-US"/>
        </w:rPr>
        <w:t xml:space="preserve">ince a single indicator is sought for poaching </w:t>
      </w:r>
      <w:r w:rsidR="004419B4">
        <w:rPr>
          <w:color w:val="000000"/>
          <w:lang w:val="en-GB" w:eastAsia="en-US"/>
        </w:rPr>
        <w:t xml:space="preserve">and trafficking </w:t>
      </w:r>
      <w:r w:rsidR="00F41733">
        <w:rPr>
          <w:color w:val="000000"/>
          <w:lang w:val="en-GB" w:eastAsia="en-US"/>
        </w:rPr>
        <w:t xml:space="preserve">across a wide range of species, this indicator will necessarily encompass a wide range of trends among disparate species. </w:t>
      </w:r>
      <w:r w:rsidR="002C3F91">
        <w:rPr>
          <w:color w:val="000000"/>
          <w:lang w:val="en-GB" w:eastAsia="en-US"/>
        </w:rPr>
        <w:t>I</w:t>
      </w:r>
      <w:r w:rsidR="002C3F91" w:rsidRPr="002C3F91">
        <w:rPr>
          <w:color w:val="000000"/>
          <w:lang w:val="en-GB" w:eastAsia="en-US"/>
        </w:rPr>
        <w:t xml:space="preserve">f the indicator is disaggregated for </w:t>
      </w:r>
      <w:r w:rsidR="002C3F91">
        <w:rPr>
          <w:color w:val="000000"/>
          <w:lang w:val="en-GB" w:eastAsia="en-US"/>
        </w:rPr>
        <w:t xml:space="preserve">specific </w:t>
      </w:r>
      <w:r w:rsidR="002C3F91" w:rsidRPr="002C3F91">
        <w:rPr>
          <w:color w:val="000000"/>
          <w:lang w:val="en-GB" w:eastAsia="en-US"/>
        </w:rPr>
        <w:t>species</w:t>
      </w:r>
      <w:r w:rsidR="002C3F91">
        <w:rPr>
          <w:color w:val="000000"/>
          <w:lang w:val="en-GB" w:eastAsia="en-US"/>
        </w:rPr>
        <w:t xml:space="preserve">, it cannot be applied if there is no legal </w:t>
      </w:r>
      <w:r w:rsidR="004419B4">
        <w:rPr>
          <w:color w:val="000000"/>
          <w:lang w:val="en-GB" w:eastAsia="en-US"/>
        </w:rPr>
        <w:t xml:space="preserve">commercial </w:t>
      </w:r>
      <w:r w:rsidR="002C3F91">
        <w:rPr>
          <w:color w:val="000000"/>
          <w:lang w:val="en-GB" w:eastAsia="en-US"/>
        </w:rPr>
        <w:t xml:space="preserve">trade which is the case </w:t>
      </w:r>
      <w:proofErr w:type="gramStart"/>
      <w:r w:rsidR="002C3F91">
        <w:rPr>
          <w:color w:val="000000"/>
          <w:lang w:val="en-GB" w:eastAsia="en-US"/>
        </w:rPr>
        <w:t xml:space="preserve">for  </w:t>
      </w:r>
      <w:r w:rsidR="004419B4">
        <w:rPr>
          <w:color w:val="000000"/>
          <w:lang w:val="en-GB" w:eastAsia="en-US"/>
        </w:rPr>
        <w:t>wild</w:t>
      </w:r>
      <w:proofErr w:type="gramEnd"/>
      <w:r w:rsidR="004419B4">
        <w:rPr>
          <w:color w:val="000000"/>
          <w:lang w:val="en-GB" w:eastAsia="en-US"/>
        </w:rPr>
        <w:t xml:space="preserve">-sourced </w:t>
      </w:r>
      <w:r w:rsidR="002C3F91">
        <w:rPr>
          <w:color w:val="000000"/>
          <w:lang w:val="en-GB" w:eastAsia="en-US"/>
        </w:rPr>
        <w:t xml:space="preserve">Appendix I species (for example elephants). </w:t>
      </w:r>
      <w:r w:rsidR="00F41733">
        <w:rPr>
          <w:color w:val="000000"/>
          <w:lang w:val="en-GB" w:eastAsia="en-US"/>
        </w:rPr>
        <w:t xml:space="preserve">It is possible to supplement this with direct poaching indicators for some of the best studied species, such as the </w:t>
      </w:r>
      <w:r w:rsidR="004419B4">
        <w:rPr>
          <w:color w:val="000000"/>
          <w:lang w:val="en-GB" w:eastAsia="en-US"/>
        </w:rPr>
        <w:t>CITES Monitoring the Illegal Killing of Elephants (</w:t>
      </w:r>
      <w:r w:rsidR="00F41733">
        <w:rPr>
          <w:color w:val="000000"/>
          <w:lang w:val="en-GB" w:eastAsia="en-US"/>
        </w:rPr>
        <w:t>MIKE</w:t>
      </w:r>
      <w:r w:rsidR="004419B4">
        <w:rPr>
          <w:color w:val="000000"/>
          <w:lang w:val="en-GB" w:eastAsia="en-US"/>
        </w:rPr>
        <w:t>)</w:t>
      </w:r>
      <w:r w:rsidR="00F41733">
        <w:rPr>
          <w:color w:val="000000"/>
          <w:lang w:val="en-GB" w:eastAsia="en-US"/>
        </w:rPr>
        <w:t xml:space="preserve"> </w:t>
      </w:r>
      <w:r w:rsidR="004419B4">
        <w:rPr>
          <w:color w:val="000000"/>
          <w:lang w:val="en-GB" w:eastAsia="en-US"/>
        </w:rPr>
        <w:t>programme</w:t>
      </w:r>
      <w:r w:rsidR="00F41733">
        <w:rPr>
          <w:color w:val="000000"/>
          <w:lang w:val="en-GB" w:eastAsia="en-US"/>
        </w:rPr>
        <w:t>.</w:t>
      </w:r>
      <w:r>
        <w:rPr>
          <w:rStyle w:val="EndnoteReference"/>
          <w:color w:val="000000"/>
          <w:lang w:val="en-GB" w:eastAsia="en-US"/>
        </w:rPr>
        <w:endnoteReference w:id="3"/>
      </w:r>
    </w:p>
    <w:p w:rsidR="00F41733" w:rsidRDefault="00F41733" w:rsidP="00F41733">
      <w:pPr>
        <w:autoSpaceDE w:val="0"/>
        <w:autoSpaceDN w:val="0"/>
        <w:adjustRightInd w:val="0"/>
        <w:rPr>
          <w:color w:val="000000"/>
          <w:lang w:val="en-GB" w:eastAsia="en-US"/>
        </w:rPr>
      </w:pPr>
    </w:p>
    <w:p w:rsidR="00F41733" w:rsidRDefault="00F41733" w:rsidP="00F41733">
      <w:pPr>
        <w:autoSpaceDE w:val="0"/>
        <w:autoSpaceDN w:val="0"/>
        <w:adjustRightInd w:val="0"/>
        <w:rPr>
          <w:i/>
          <w:iCs/>
          <w:color w:val="000000"/>
          <w:lang w:val="en-GB" w:eastAsia="en-US"/>
        </w:rPr>
      </w:pPr>
      <w:r>
        <w:rPr>
          <w:i/>
          <w:iCs/>
          <w:color w:val="000000"/>
          <w:lang w:val="en-GB" w:eastAsia="en-US"/>
        </w:rPr>
        <w:t>Gender equality issues</w:t>
      </w:r>
    </w:p>
    <w:p w:rsidR="00F41733" w:rsidRDefault="00F41733" w:rsidP="00F41733">
      <w:pPr>
        <w:autoSpaceDE w:val="0"/>
        <w:autoSpaceDN w:val="0"/>
        <w:adjustRightInd w:val="0"/>
        <w:rPr>
          <w:i/>
          <w:iCs/>
          <w:color w:val="000000"/>
          <w:lang w:val="en-GB" w:eastAsia="en-US"/>
        </w:rPr>
      </w:pPr>
    </w:p>
    <w:p w:rsidR="00F41733" w:rsidRDefault="00F41733" w:rsidP="00F41733">
      <w:pPr>
        <w:autoSpaceDE w:val="0"/>
        <w:autoSpaceDN w:val="0"/>
        <w:adjustRightInd w:val="0"/>
        <w:rPr>
          <w:color w:val="000000"/>
          <w:lang w:val="en-GB" w:eastAsia="en-US"/>
        </w:rPr>
      </w:pPr>
      <w:r>
        <w:rPr>
          <w:color w:val="000000"/>
          <w:lang w:val="en-GB" w:eastAsia="en-US"/>
        </w:rPr>
        <w:t>Male members of several species are more likely to be poached</w:t>
      </w:r>
      <w:r w:rsidR="007A5AE9">
        <w:rPr>
          <w:color w:val="000000"/>
          <w:lang w:val="en-GB" w:eastAsia="en-US"/>
        </w:rPr>
        <w:t xml:space="preserve"> and trafficked</w:t>
      </w:r>
      <w:r>
        <w:rPr>
          <w:color w:val="000000"/>
          <w:lang w:val="en-GB" w:eastAsia="en-US"/>
        </w:rPr>
        <w:t xml:space="preserve">.  </w:t>
      </w:r>
    </w:p>
    <w:p w:rsidR="00F41733" w:rsidRDefault="00F41733" w:rsidP="00F41733">
      <w:pPr>
        <w:autoSpaceDE w:val="0"/>
        <w:autoSpaceDN w:val="0"/>
        <w:adjustRightInd w:val="0"/>
        <w:rPr>
          <w:color w:val="000000"/>
          <w:lang w:val="en-GB" w:eastAsia="en-US"/>
        </w:rPr>
      </w:pPr>
    </w:p>
    <w:p w:rsidR="00F41733" w:rsidRDefault="00F41733" w:rsidP="00F41733">
      <w:pPr>
        <w:autoSpaceDE w:val="0"/>
        <w:autoSpaceDN w:val="0"/>
        <w:adjustRightInd w:val="0"/>
        <w:rPr>
          <w:i/>
          <w:iCs/>
          <w:color w:val="000000"/>
          <w:lang w:val="en-GB" w:eastAsia="en-US"/>
        </w:rPr>
      </w:pPr>
      <w:r>
        <w:rPr>
          <w:i/>
          <w:iCs/>
          <w:color w:val="000000"/>
          <w:lang w:val="en-GB" w:eastAsia="en-US"/>
        </w:rPr>
        <w:t>Data for global and regional monitoring</w:t>
      </w:r>
    </w:p>
    <w:p w:rsidR="00F41733" w:rsidRDefault="00F41733" w:rsidP="00F41733">
      <w:pPr>
        <w:autoSpaceDE w:val="0"/>
        <w:autoSpaceDN w:val="0"/>
        <w:adjustRightInd w:val="0"/>
        <w:rPr>
          <w:i/>
          <w:iCs/>
          <w:color w:val="000000"/>
          <w:lang w:val="en-GB" w:eastAsia="en-US"/>
        </w:rPr>
      </w:pPr>
    </w:p>
    <w:p w:rsidR="00F41733" w:rsidRDefault="00F41733" w:rsidP="00F41733">
      <w:pPr>
        <w:autoSpaceDE w:val="0"/>
        <w:autoSpaceDN w:val="0"/>
        <w:adjustRightInd w:val="0"/>
        <w:rPr>
          <w:color w:val="000000"/>
          <w:lang w:val="en-GB" w:eastAsia="en-US"/>
        </w:rPr>
      </w:pPr>
      <w:r>
        <w:rPr>
          <w:color w:val="000000"/>
          <w:lang w:val="en-GB" w:eastAsia="en-US"/>
        </w:rPr>
        <w:t>Regional datasets may be more robust.  Submission of seizure data within the EU is nearly universal.</w:t>
      </w:r>
      <w:r w:rsidR="00B66030">
        <w:rPr>
          <w:rStyle w:val="EndnoteReference"/>
          <w:color w:val="000000"/>
          <w:lang w:val="en-GB" w:eastAsia="en-US"/>
        </w:rPr>
        <w:endnoteReference w:id="4"/>
      </w:r>
      <w:r>
        <w:rPr>
          <w:color w:val="000000"/>
          <w:lang w:val="en-GB" w:eastAsia="en-US"/>
        </w:rPr>
        <w:t xml:space="preserve"> Prospects exist for recruiting data through regional Wildlife Enforcement Networks, such as ASEAN-WEN.</w:t>
      </w:r>
    </w:p>
    <w:p w:rsidR="00F41733" w:rsidRDefault="00F41733" w:rsidP="00F41733">
      <w:pPr>
        <w:autoSpaceDE w:val="0"/>
        <w:autoSpaceDN w:val="0"/>
        <w:adjustRightInd w:val="0"/>
        <w:rPr>
          <w:color w:val="000000"/>
          <w:lang w:val="en-GB" w:eastAsia="en-US"/>
        </w:rPr>
      </w:pPr>
    </w:p>
    <w:p w:rsidR="00F41733" w:rsidRDefault="00F41733" w:rsidP="00F41733">
      <w:pPr>
        <w:autoSpaceDE w:val="0"/>
        <w:autoSpaceDN w:val="0"/>
        <w:adjustRightInd w:val="0"/>
        <w:rPr>
          <w:i/>
          <w:iCs/>
          <w:color w:val="000000"/>
          <w:lang w:val="en-GB" w:eastAsia="en-US"/>
        </w:rPr>
      </w:pPr>
      <w:r>
        <w:rPr>
          <w:i/>
          <w:iCs/>
          <w:color w:val="000000"/>
          <w:lang w:val="en-GB" w:eastAsia="en-US"/>
        </w:rPr>
        <w:t>Supplementary information</w:t>
      </w:r>
    </w:p>
    <w:p w:rsidR="00F41733" w:rsidRDefault="00F41733" w:rsidP="00F41733">
      <w:pPr>
        <w:autoSpaceDE w:val="0"/>
        <w:autoSpaceDN w:val="0"/>
        <w:adjustRightInd w:val="0"/>
        <w:rPr>
          <w:i/>
          <w:iCs/>
          <w:color w:val="000000"/>
          <w:lang w:val="en-GB" w:eastAsia="en-US"/>
        </w:rPr>
      </w:pPr>
    </w:p>
    <w:p w:rsidR="00F41733" w:rsidRDefault="00F41733" w:rsidP="00F41733">
      <w:pPr>
        <w:autoSpaceDE w:val="0"/>
        <w:autoSpaceDN w:val="0"/>
        <w:adjustRightInd w:val="0"/>
        <w:rPr>
          <w:color w:val="000000"/>
          <w:lang w:val="en-GB" w:eastAsia="en-US"/>
        </w:rPr>
      </w:pPr>
      <w:r>
        <w:rPr>
          <w:color w:val="000000"/>
          <w:lang w:val="en-GB" w:eastAsia="en-US"/>
        </w:rPr>
        <w:t>UNODC is currently compiling seizure data and comparing it to legal trade data, and will continue to do so.</w:t>
      </w:r>
      <w:r w:rsidR="00B66030">
        <w:rPr>
          <w:rStyle w:val="EndnoteReference"/>
          <w:color w:val="000000"/>
          <w:lang w:val="en-GB" w:eastAsia="en-US"/>
        </w:rPr>
        <w:endnoteReference w:id="5"/>
      </w:r>
    </w:p>
    <w:p w:rsidR="00F41733" w:rsidRDefault="00F41733" w:rsidP="00F41733">
      <w:pPr>
        <w:autoSpaceDE w:val="0"/>
        <w:autoSpaceDN w:val="0"/>
        <w:adjustRightInd w:val="0"/>
        <w:rPr>
          <w:color w:val="000000"/>
          <w:lang w:val="en-GB" w:eastAsia="en-US"/>
        </w:rPr>
      </w:pPr>
    </w:p>
    <w:p w:rsidR="00F41733" w:rsidRDefault="00F41733" w:rsidP="00F41733">
      <w:pPr>
        <w:autoSpaceDE w:val="0"/>
        <w:autoSpaceDN w:val="0"/>
        <w:adjustRightInd w:val="0"/>
        <w:rPr>
          <w:i/>
          <w:iCs/>
          <w:color w:val="000000"/>
          <w:lang w:val="en-GB" w:eastAsia="en-US"/>
        </w:rPr>
      </w:pPr>
      <w:r>
        <w:rPr>
          <w:i/>
          <w:iCs/>
          <w:color w:val="000000"/>
          <w:lang w:val="en-GB" w:eastAsia="en-US"/>
        </w:rPr>
        <w:t>References</w:t>
      </w:r>
    </w:p>
    <w:sectPr w:rsidR="00F41733" w:rsidSect="00CF7013">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539" w:rsidRDefault="007E1539" w:rsidP="00B66030">
      <w:r>
        <w:separator/>
      </w:r>
    </w:p>
  </w:endnote>
  <w:endnote w:type="continuationSeparator" w:id="0">
    <w:p w:rsidR="007E1539" w:rsidRDefault="007E1539" w:rsidP="00B66030">
      <w:r>
        <w:continuationSeparator/>
      </w:r>
    </w:p>
  </w:endnote>
  <w:endnote w:id="1">
    <w:p w:rsidR="00B66030" w:rsidRPr="00B66030" w:rsidRDefault="00B66030">
      <w:pPr>
        <w:pStyle w:val="EndnoteText"/>
        <w:rPr>
          <w:sz w:val="24"/>
          <w:szCs w:val="24"/>
          <w:lang w:val="en-GB"/>
        </w:rPr>
      </w:pPr>
      <w:r w:rsidRPr="00B66030">
        <w:rPr>
          <w:rStyle w:val="EndnoteReference"/>
          <w:sz w:val="24"/>
          <w:szCs w:val="24"/>
        </w:rPr>
        <w:endnoteRef/>
      </w:r>
      <w:r w:rsidRPr="00B66030">
        <w:rPr>
          <w:sz w:val="24"/>
          <w:szCs w:val="24"/>
        </w:rPr>
        <w:t xml:space="preserve"> The Species+ web site contains information on all species that are listed in the Appendices of CITES and CMS, as well as other CMS Family listings and species included in the Annexes to the EU Wildlife Trade Regulations: http://www.speciesplus.net/about</w:t>
      </w:r>
    </w:p>
  </w:endnote>
  <w:endnote w:id="2">
    <w:p w:rsidR="002C3F91" w:rsidRPr="00384275" w:rsidRDefault="002C3F91" w:rsidP="0025701E">
      <w:pPr>
        <w:autoSpaceDE w:val="0"/>
        <w:autoSpaceDN w:val="0"/>
        <w:adjustRightInd w:val="0"/>
        <w:rPr>
          <w:color w:val="000000"/>
          <w:lang w:val="en-GB" w:eastAsia="en-US"/>
        </w:rPr>
      </w:pPr>
      <w:r>
        <w:rPr>
          <w:rStyle w:val="EndnoteReference"/>
        </w:rPr>
        <w:endnoteRef/>
      </w:r>
      <w:r>
        <w:t xml:space="preserve"> </w:t>
      </w:r>
      <w:r w:rsidR="0025701E">
        <w:t>Annex 1 to Resolution Conf. 12.3 (Rev. CoP16) lists t</w:t>
      </w:r>
      <w:r>
        <w:t>he in</w:t>
      </w:r>
      <w:r>
        <w:rPr>
          <w:color w:val="000000"/>
          <w:lang w:val="en-GB" w:eastAsia="en-US"/>
        </w:rPr>
        <w:t>formation to be included in</w:t>
      </w:r>
      <w:r w:rsidR="0025701E">
        <w:rPr>
          <w:color w:val="000000"/>
          <w:lang w:val="en-GB" w:eastAsia="en-US"/>
        </w:rPr>
        <w:t xml:space="preserve"> </w:t>
      </w:r>
      <w:r w:rsidRPr="00384275">
        <w:rPr>
          <w:color w:val="000000"/>
          <w:lang w:val="en-GB" w:eastAsia="en-US"/>
        </w:rPr>
        <w:t xml:space="preserve">a </w:t>
      </w:r>
      <w:r w:rsidR="0025701E">
        <w:rPr>
          <w:color w:val="000000"/>
          <w:lang w:val="en-GB" w:eastAsia="en-US"/>
        </w:rPr>
        <w:t xml:space="preserve">CITES </w:t>
      </w:r>
      <w:r w:rsidRPr="00384275">
        <w:rPr>
          <w:color w:val="000000"/>
          <w:lang w:val="en-GB" w:eastAsia="en-US"/>
        </w:rPr>
        <w:t>export permit</w:t>
      </w:r>
      <w:r w:rsidR="0025701E">
        <w:rPr>
          <w:color w:val="000000"/>
          <w:lang w:val="en-GB" w:eastAsia="en-US"/>
        </w:rPr>
        <w:t xml:space="preserve"> (and other CITES permits and certificates)</w:t>
      </w:r>
      <w:r>
        <w:rPr>
          <w:color w:val="000000"/>
          <w:lang w:val="en-GB" w:eastAsia="en-US"/>
        </w:rPr>
        <w:t>: 1.</w:t>
      </w:r>
      <w:r w:rsidRPr="00384275">
        <w:rPr>
          <w:color w:val="000000"/>
          <w:lang w:val="en-GB" w:eastAsia="en-US"/>
        </w:rPr>
        <w:t>The full name and the logo of the Convention, the c</w:t>
      </w:r>
      <w:r>
        <w:rPr>
          <w:color w:val="000000"/>
          <w:lang w:val="en-GB" w:eastAsia="en-US"/>
        </w:rPr>
        <w:t xml:space="preserve">omplete name and address of the </w:t>
      </w:r>
      <w:r w:rsidRPr="00384275">
        <w:rPr>
          <w:color w:val="000000"/>
          <w:lang w:val="en-GB" w:eastAsia="en-US"/>
        </w:rPr>
        <w:t>Management Authority issuing the permit, a control number, t</w:t>
      </w:r>
      <w:r>
        <w:rPr>
          <w:color w:val="000000"/>
          <w:lang w:val="en-GB" w:eastAsia="en-US"/>
        </w:rPr>
        <w:t xml:space="preserve">he complete names and addresses </w:t>
      </w:r>
      <w:r w:rsidRPr="00384275">
        <w:rPr>
          <w:color w:val="000000"/>
          <w:lang w:val="en-GB" w:eastAsia="en-US"/>
        </w:rPr>
        <w:t xml:space="preserve">of the exporter and importer, the date of issue and the date of expiry, the name </w:t>
      </w:r>
      <w:r>
        <w:rPr>
          <w:color w:val="000000"/>
          <w:lang w:val="en-GB" w:eastAsia="en-US"/>
        </w:rPr>
        <w:t xml:space="preserve">of the signatory </w:t>
      </w:r>
      <w:r w:rsidRPr="00384275">
        <w:rPr>
          <w:color w:val="000000"/>
          <w:lang w:val="en-GB" w:eastAsia="en-US"/>
        </w:rPr>
        <w:t>and his handwritten signature, the embossed seal or ink stamp</w:t>
      </w:r>
      <w:r>
        <w:rPr>
          <w:color w:val="000000"/>
          <w:lang w:val="en-GB" w:eastAsia="en-US"/>
        </w:rPr>
        <w:t xml:space="preserve"> of the Management Authority, a </w:t>
      </w:r>
      <w:r w:rsidRPr="00384275">
        <w:rPr>
          <w:color w:val="000000"/>
          <w:lang w:val="en-GB" w:eastAsia="en-US"/>
        </w:rPr>
        <w:t>statement that the permit, if it covers live animals, is only va</w:t>
      </w:r>
      <w:r>
        <w:rPr>
          <w:color w:val="000000"/>
          <w:lang w:val="en-GB" w:eastAsia="en-US"/>
        </w:rPr>
        <w:t xml:space="preserve">lid if the transport conditions </w:t>
      </w:r>
      <w:r w:rsidRPr="00384275">
        <w:rPr>
          <w:color w:val="000000"/>
          <w:lang w:val="en-GB" w:eastAsia="en-US"/>
        </w:rPr>
        <w:t>comply with the CITES Guidelines for Transport of Live Animal</w:t>
      </w:r>
      <w:r>
        <w:rPr>
          <w:color w:val="000000"/>
          <w:lang w:val="en-GB" w:eastAsia="en-US"/>
        </w:rPr>
        <w:t xml:space="preserve">s or, in case of air transport, </w:t>
      </w:r>
      <w:r w:rsidRPr="00384275">
        <w:rPr>
          <w:color w:val="000000"/>
          <w:lang w:val="en-GB" w:eastAsia="en-US"/>
        </w:rPr>
        <w:t xml:space="preserve">with the IATA Live Animals Regulations, the registration number </w:t>
      </w:r>
      <w:r>
        <w:rPr>
          <w:color w:val="000000"/>
          <w:lang w:val="en-GB" w:eastAsia="en-US"/>
        </w:rPr>
        <w:t xml:space="preserve">of the operation, attributed by </w:t>
      </w:r>
      <w:r w:rsidRPr="00384275">
        <w:rPr>
          <w:color w:val="000000"/>
          <w:lang w:val="en-GB" w:eastAsia="en-US"/>
        </w:rPr>
        <w:t>the Secretariat, when the permit</w:t>
      </w:r>
      <w:r>
        <w:rPr>
          <w:color w:val="000000"/>
          <w:lang w:val="en-GB" w:eastAsia="en-US"/>
        </w:rPr>
        <w:t xml:space="preserve"> </w:t>
      </w:r>
      <w:r w:rsidRPr="00384275">
        <w:rPr>
          <w:color w:val="000000"/>
          <w:lang w:val="en-GB" w:eastAsia="en-US"/>
        </w:rPr>
        <w:t>involves specimens of a species included in Appendix I that</w:t>
      </w:r>
      <w:r>
        <w:rPr>
          <w:color w:val="000000"/>
          <w:lang w:val="en-GB" w:eastAsia="en-US"/>
        </w:rPr>
        <w:t xml:space="preserve"> </w:t>
      </w:r>
      <w:r w:rsidRPr="00384275">
        <w:rPr>
          <w:color w:val="000000"/>
          <w:lang w:val="en-GB" w:eastAsia="en-US"/>
        </w:rPr>
        <w:t>originate from an operation</w:t>
      </w:r>
      <w:r>
        <w:rPr>
          <w:color w:val="000000"/>
          <w:lang w:val="en-GB" w:eastAsia="en-US"/>
        </w:rPr>
        <w:t xml:space="preserve"> </w:t>
      </w:r>
      <w:r w:rsidRPr="00384275">
        <w:rPr>
          <w:color w:val="000000"/>
          <w:lang w:val="en-GB" w:eastAsia="en-US"/>
        </w:rPr>
        <w:t>practising breeding in captivity f</w:t>
      </w:r>
      <w:r>
        <w:rPr>
          <w:color w:val="000000"/>
          <w:lang w:val="en-GB" w:eastAsia="en-US"/>
        </w:rPr>
        <w:t xml:space="preserve">or commercial purposes (Article </w:t>
      </w:r>
      <w:r w:rsidRPr="00384275">
        <w:rPr>
          <w:color w:val="000000"/>
          <w:lang w:val="en-GB" w:eastAsia="en-US"/>
        </w:rPr>
        <w:t>VII, paragraph 4, of the</w:t>
      </w:r>
      <w:r>
        <w:rPr>
          <w:color w:val="000000"/>
          <w:lang w:val="en-GB" w:eastAsia="en-US"/>
        </w:rPr>
        <w:t xml:space="preserve"> </w:t>
      </w:r>
      <w:r w:rsidRPr="00384275">
        <w:rPr>
          <w:color w:val="000000"/>
          <w:lang w:val="en-GB" w:eastAsia="en-US"/>
        </w:rPr>
        <w:t>Convention), and the name of the operation when it is not the exporter</w:t>
      </w:r>
      <w:r>
        <w:rPr>
          <w:color w:val="000000"/>
          <w:lang w:val="en-GB" w:eastAsia="en-US"/>
        </w:rPr>
        <w:t xml:space="preserve">. </w:t>
      </w:r>
      <w:proofErr w:type="gramStart"/>
      <w:r>
        <w:rPr>
          <w:color w:val="000000"/>
          <w:lang w:val="en-GB" w:eastAsia="en-US"/>
        </w:rPr>
        <w:t>2.T</w:t>
      </w:r>
      <w:r w:rsidRPr="00384275">
        <w:rPr>
          <w:color w:val="000000"/>
          <w:lang w:val="en-GB" w:eastAsia="en-US"/>
        </w:rPr>
        <w:t>he</w:t>
      </w:r>
      <w:proofErr w:type="gramEnd"/>
      <w:r w:rsidRPr="00384275">
        <w:rPr>
          <w:color w:val="000000"/>
          <w:lang w:val="en-GB" w:eastAsia="en-US"/>
        </w:rPr>
        <w:t xml:space="preserve"> scientific name of the species to which the specimen belongs and a description of the specimens including the numbers of the marks appearing on the specimens if they are marked or if a Resolution of the Conference of the Parties prescribes marking.</w:t>
      </w:r>
      <w:r>
        <w:rPr>
          <w:color w:val="000000"/>
          <w:lang w:val="en-GB" w:eastAsia="en-US"/>
        </w:rPr>
        <w:t xml:space="preserve"> </w:t>
      </w:r>
      <w:proofErr w:type="gramStart"/>
      <w:r>
        <w:rPr>
          <w:color w:val="000000"/>
          <w:lang w:val="en-GB" w:eastAsia="en-US"/>
        </w:rPr>
        <w:t>3.T</w:t>
      </w:r>
      <w:r w:rsidRPr="00384275">
        <w:rPr>
          <w:color w:val="000000"/>
          <w:lang w:val="en-GB" w:eastAsia="en-US"/>
        </w:rPr>
        <w:t>he</w:t>
      </w:r>
      <w:proofErr w:type="gramEnd"/>
      <w:r w:rsidRPr="00384275">
        <w:rPr>
          <w:color w:val="000000"/>
          <w:lang w:val="en-GB" w:eastAsia="en-US"/>
        </w:rPr>
        <w:t xml:space="preserve"> appendix in which the species or subspecies or population is listed, the source of the specimen and the quantity of specimens and, if appropriate, the unit of measure used.</w:t>
      </w:r>
      <w:r>
        <w:rPr>
          <w:color w:val="000000"/>
          <w:lang w:val="en-GB" w:eastAsia="en-US"/>
        </w:rPr>
        <w:t xml:space="preserve"> </w:t>
      </w:r>
      <w:proofErr w:type="gramStart"/>
      <w:r>
        <w:rPr>
          <w:color w:val="000000"/>
          <w:lang w:val="en-GB" w:eastAsia="en-US"/>
        </w:rPr>
        <w:t>4.T</w:t>
      </w:r>
      <w:r w:rsidRPr="00384275">
        <w:rPr>
          <w:color w:val="000000"/>
          <w:lang w:val="en-GB" w:eastAsia="en-US"/>
        </w:rPr>
        <w:t>he</w:t>
      </w:r>
      <w:proofErr w:type="gramEnd"/>
      <w:r w:rsidRPr="00384275">
        <w:rPr>
          <w:color w:val="000000"/>
          <w:lang w:val="en-GB" w:eastAsia="en-US"/>
        </w:rPr>
        <w:t xml:space="preserve"> actual quantity of specimens exported, certified by the stamp or seal and signature of the authority that carried out the inspection at the time of the exportation.</w:t>
      </w:r>
    </w:p>
    <w:p w:rsidR="002C3F91" w:rsidRPr="002C3F91" w:rsidRDefault="002C3F91" w:rsidP="002C3F91">
      <w:pPr>
        <w:autoSpaceDE w:val="0"/>
        <w:autoSpaceDN w:val="0"/>
        <w:adjustRightInd w:val="0"/>
        <w:rPr>
          <w:lang w:val="en-GB"/>
        </w:rPr>
      </w:pPr>
      <w:r w:rsidRPr="00384275">
        <w:rPr>
          <w:color w:val="000000"/>
          <w:lang w:val="en-GB" w:eastAsia="en-US"/>
        </w:rPr>
        <w:t>A separate permit or certificate shall be required for each consignment of specimens.</w:t>
      </w:r>
    </w:p>
  </w:endnote>
  <w:endnote w:id="3">
    <w:p w:rsidR="00B66030" w:rsidRPr="00B66030" w:rsidRDefault="00B66030" w:rsidP="00B66030">
      <w:r w:rsidRPr="00B66030">
        <w:rPr>
          <w:rStyle w:val="EndnoteReference"/>
        </w:rPr>
        <w:endnoteRef/>
      </w:r>
      <w:r w:rsidRPr="00B66030">
        <w:t xml:space="preserve"> For more information please refer to http://www.cites.org/eng/prog/mike_etis.php</w:t>
      </w:r>
    </w:p>
  </w:endnote>
  <w:endnote w:id="4">
    <w:p w:rsidR="00B66030" w:rsidRPr="00B66030" w:rsidRDefault="00B66030" w:rsidP="007A5AE9">
      <w:pPr>
        <w:pStyle w:val="EndnoteText"/>
        <w:rPr>
          <w:sz w:val="24"/>
          <w:szCs w:val="24"/>
          <w:lang w:val="en-GB"/>
        </w:rPr>
      </w:pPr>
      <w:r w:rsidRPr="00B66030">
        <w:rPr>
          <w:rStyle w:val="EndnoteReference"/>
          <w:sz w:val="24"/>
          <w:szCs w:val="24"/>
        </w:rPr>
        <w:endnoteRef/>
      </w:r>
      <w:r w:rsidRPr="00B66030">
        <w:rPr>
          <w:sz w:val="24"/>
          <w:szCs w:val="24"/>
        </w:rPr>
        <w:t xml:space="preserve"> The EU-TWIX database has been developed to assist national law enforcement agencies, including CITES Management Authorities and prosecutors, in their task of detecting, analyzing</w:t>
      </w:r>
      <w:proofErr w:type="gramStart"/>
      <w:r w:rsidR="007A5AE9">
        <w:rPr>
          <w:sz w:val="24"/>
          <w:szCs w:val="24"/>
        </w:rPr>
        <w:t>,</w:t>
      </w:r>
      <w:r w:rsidRPr="00B66030">
        <w:rPr>
          <w:sz w:val="24"/>
          <w:szCs w:val="24"/>
        </w:rPr>
        <w:t xml:space="preserve">  monitoring</w:t>
      </w:r>
      <w:proofErr w:type="gramEnd"/>
      <w:r w:rsidRPr="00B66030">
        <w:rPr>
          <w:sz w:val="24"/>
          <w:szCs w:val="24"/>
        </w:rPr>
        <w:t xml:space="preserve"> </w:t>
      </w:r>
      <w:r w:rsidR="007A5AE9">
        <w:rPr>
          <w:sz w:val="24"/>
          <w:szCs w:val="24"/>
        </w:rPr>
        <w:t xml:space="preserve">and addressing </w:t>
      </w:r>
      <w:r w:rsidRPr="00B66030">
        <w:rPr>
          <w:sz w:val="24"/>
          <w:szCs w:val="24"/>
        </w:rPr>
        <w:t xml:space="preserve">illegal activities related to trade in fauna and flora covered by the EU Wildlife Trade Regulations. The main section of the database is designed to become a </w:t>
      </w:r>
      <w:r w:rsidR="002C3F91">
        <w:rPr>
          <w:sz w:val="24"/>
          <w:szCs w:val="24"/>
        </w:rPr>
        <w:t xml:space="preserve">central </w:t>
      </w:r>
      <w:r w:rsidRPr="00B66030">
        <w:rPr>
          <w:sz w:val="24"/>
          <w:szCs w:val="24"/>
        </w:rPr>
        <w:t xml:space="preserve">source of seizures and offences </w:t>
      </w:r>
      <w:r w:rsidR="002C3F91">
        <w:rPr>
          <w:sz w:val="24"/>
          <w:szCs w:val="24"/>
        </w:rPr>
        <w:t xml:space="preserve">data </w:t>
      </w:r>
      <w:r w:rsidRPr="00B66030">
        <w:rPr>
          <w:sz w:val="24"/>
          <w:szCs w:val="24"/>
        </w:rPr>
        <w:t>reported by all 28 EU Member States. http://www.eutwix.org/</w:t>
      </w:r>
    </w:p>
  </w:endnote>
  <w:endnote w:id="5">
    <w:p w:rsidR="00B66030" w:rsidRDefault="00B66030" w:rsidP="00B66030">
      <w:pPr>
        <w:pStyle w:val="EndnoteText"/>
        <w:rPr>
          <w:sz w:val="24"/>
          <w:szCs w:val="24"/>
        </w:rPr>
      </w:pPr>
      <w:r w:rsidRPr="00B66030">
        <w:rPr>
          <w:rStyle w:val="EndnoteReference"/>
          <w:sz w:val="24"/>
          <w:szCs w:val="24"/>
        </w:rPr>
        <w:endnoteRef/>
      </w:r>
      <w:r w:rsidRPr="00B66030">
        <w:rPr>
          <w:sz w:val="24"/>
          <w:szCs w:val="24"/>
        </w:rPr>
        <w:t xml:space="preserve"> </w:t>
      </w:r>
      <w:proofErr w:type="gramStart"/>
      <w:r w:rsidRPr="00B66030">
        <w:rPr>
          <w:sz w:val="24"/>
          <w:szCs w:val="24"/>
        </w:rPr>
        <w:t>UNODC, Assessing the markets and dynamics of the illegal trade in wildlife</w:t>
      </w:r>
      <w:r>
        <w:rPr>
          <w:sz w:val="24"/>
          <w:szCs w:val="24"/>
        </w:rPr>
        <w:t>.</w:t>
      </w:r>
      <w:proofErr w:type="gramEnd"/>
      <w:r w:rsidRPr="00B66030">
        <w:rPr>
          <w:sz w:val="24"/>
          <w:szCs w:val="24"/>
        </w:rPr>
        <w:t xml:space="preserve"> Toward a global wildlife crime monitoring mechanism, March 2015</w:t>
      </w:r>
    </w:p>
    <w:p w:rsidR="002C3F91" w:rsidRPr="00B66030" w:rsidRDefault="002C3F91" w:rsidP="00B66030">
      <w:pPr>
        <w:pStyle w:val="EndnoteText"/>
        <w:rPr>
          <w:sz w:val="24"/>
          <w:szCs w:val="24"/>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539" w:rsidRDefault="007E1539" w:rsidP="00B66030">
      <w:r>
        <w:separator/>
      </w:r>
    </w:p>
  </w:footnote>
  <w:footnote w:type="continuationSeparator" w:id="0">
    <w:p w:rsidR="007E1539" w:rsidRDefault="007E1539" w:rsidP="00B660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5A73CD"/>
    <w:multiLevelType w:val="hybridMultilevel"/>
    <w:tmpl w:val="A8FE8E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733"/>
    <w:rsid w:val="00016E1A"/>
    <w:rsid w:val="00051A5C"/>
    <w:rsid w:val="0007552A"/>
    <w:rsid w:val="000C5DA4"/>
    <w:rsid w:val="000D2FB0"/>
    <w:rsid w:val="00114C17"/>
    <w:rsid w:val="00142112"/>
    <w:rsid w:val="001C2CCF"/>
    <w:rsid w:val="001C3937"/>
    <w:rsid w:val="001F0D18"/>
    <w:rsid w:val="00211A78"/>
    <w:rsid w:val="00216547"/>
    <w:rsid w:val="00223A95"/>
    <w:rsid w:val="002245D5"/>
    <w:rsid w:val="0025701E"/>
    <w:rsid w:val="00257785"/>
    <w:rsid w:val="002630D5"/>
    <w:rsid w:val="002C3F91"/>
    <w:rsid w:val="002D5BC2"/>
    <w:rsid w:val="002F651E"/>
    <w:rsid w:val="00341758"/>
    <w:rsid w:val="00384275"/>
    <w:rsid w:val="003D10ED"/>
    <w:rsid w:val="003D13DB"/>
    <w:rsid w:val="00430E07"/>
    <w:rsid w:val="00431D42"/>
    <w:rsid w:val="004419B4"/>
    <w:rsid w:val="00470488"/>
    <w:rsid w:val="00470F9B"/>
    <w:rsid w:val="004A1207"/>
    <w:rsid w:val="004C4F0A"/>
    <w:rsid w:val="00527B45"/>
    <w:rsid w:val="00572139"/>
    <w:rsid w:val="00582876"/>
    <w:rsid w:val="005B089B"/>
    <w:rsid w:val="00676477"/>
    <w:rsid w:val="00700260"/>
    <w:rsid w:val="00733E9B"/>
    <w:rsid w:val="00744537"/>
    <w:rsid w:val="00793215"/>
    <w:rsid w:val="007A5AE9"/>
    <w:rsid w:val="007E1539"/>
    <w:rsid w:val="00826546"/>
    <w:rsid w:val="00854AFB"/>
    <w:rsid w:val="00857BCE"/>
    <w:rsid w:val="008B58A1"/>
    <w:rsid w:val="008B74DC"/>
    <w:rsid w:val="009D6FF7"/>
    <w:rsid w:val="00A14239"/>
    <w:rsid w:val="00A23D11"/>
    <w:rsid w:val="00A303CF"/>
    <w:rsid w:val="00A40DAB"/>
    <w:rsid w:val="00A45D05"/>
    <w:rsid w:val="00AA7159"/>
    <w:rsid w:val="00AC3C77"/>
    <w:rsid w:val="00B160C4"/>
    <w:rsid w:val="00B31CE4"/>
    <w:rsid w:val="00B4386C"/>
    <w:rsid w:val="00B622DB"/>
    <w:rsid w:val="00B66030"/>
    <w:rsid w:val="00B82F70"/>
    <w:rsid w:val="00B955B6"/>
    <w:rsid w:val="00BD4C11"/>
    <w:rsid w:val="00BD7849"/>
    <w:rsid w:val="00C127E9"/>
    <w:rsid w:val="00C3729F"/>
    <w:rsid w:val="00C40FC4"/>
    <w:rsid w:val="00C81F9F"/>
    <w:rsid w:val="00C93AB4"/>
    <w:rsid w:val="00D53833"/>
    <w:rsid w:val="00DB3284"/>
    <w:rsid w:val="00DD27B1"/>
    <w:rsid w:val="00DD3354"/>
    <w:rsid w:val="00DE6C5A"/>
    <w:rsid w:val="00E42793"/>
    <w:rsid w:val="00E536AF"/>
    <w:rsid w:val="00E77180"/>
    <w:rsid w:val="00EA6A29"/>
    <w:rsid w:val="00EB1F23"/>
    <w:rsid w:val="00F00873"/>
    <w:rsid w:val="00F0501A"/>
    <w:rsid w:val="00F25A4B"/>
    <w:rsid w:val="00F27A81"/>
    <w:rsid w:val="00F34D20"/>
    <w:rsid w:val="00F356FA"/>
    <w:rsid w:val="00F409EA"/>
    <w:rsid w:val="00F41733"/>
    <w:rsid w:val="00F6792B"/>
    <w:rsid w:val="00F91167"/>
    <w:rsid w:val="00FE4BDC"/>
    <w:rsid w:val="00FF5A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651E"/>
    <w:rPr>
      <w:color w:val="808080"/>
    </w:rPr>
  </w:style>
  <w:style w:type="paragraph" w:styleId="BalloonText">
    <w:name w:val="Balloon Text"/>
    <w:basedOn w:val="Normal"/>
    <w:link w:val="BalloonTextChar"/>
    <w:rsid w:val="002F651E"/>
    <w:rPr>
      <w:rFonts w:ascii="Tahoma" w:hAnsi="Tahoma" w:cs="Tahoma"/>
      <w:sz w:val="16"/>
      <w:szCs w:val="16"/>
    </w:rPr>
  </w:style>
  <w:style w:type="character" w:customStyle="1" w:styleId="BalloonTextChar">
    <w:name w:val="Balloon Text Char"/>
    <w:basedOn w:val="DefaultParagraphFont"/>
    <w:link w:val="BalloonText"/>
    <w:rsid w:val="002F651E"/>
    <w:rPr>
      <w:rFonts w:ascii="Tahoma" w:hAnsi="Tahoma" w:cs="Tahoma"/>
      <w:sz w:val="16"/>
      <w:szCs w:val="16"/>
      <w:lang w:val="en-US" w:eastAsia="zh-CN"/>
    </w:rPr>
  </w:style>
  <w:style w:type="paragraph" w:styleId="ListParagraph">
    <w:name w:val="List Paragraph"/>
    <w:basedOn w:val="Normal"/>
    <w:uiPriority w:val="34"/>
    <w:qFormat/>
    <w:rsid w:val="00B66030"/>
    <w:pPr>
      <w:ind w:left="720"/>
      <w:contextualSpacing/>
    </w:pPr>
  </w:style>
  <w:style w:type="paragraph" w:styleId="EndnoteText">
    <w:name w:val="endnote text"/>
    <w:basedOn w:val="Normal"/>
    <w:link w:val="EndnoteTextChar"/>
    <w:rsid w:val="00B66030"/>
    <w:rPr>
      <w:sz w:val="20"/>
      <w:szCs w:val="20"/>
    </w:rPr>
  </w:style>
  <w:style w:type="character" w:customStyle="1" w:styleId="EndnoteTextChar">
    <w:name w:val="Endnote Text Char"/>
    <w:basedOn w:val="DefaultParagraphFont"/>
    <w:link w:val="EndnoteText"/>
    <w:rsid w:val="00B66030"/>
    <w:rPr>
      <w:lang w:val="en-US" w:eastAsia="zh-CN"/>
    </w:rPr>
  </w:style>
  <w:style w:type="character" w:styleId="EndnoteReference">
    <w:name w:val="endnote reference"/>
    <w:basedOn w:val="DefaultParagraphFont"/>
    <w:rsid w:val="00B66030"/>
    <w:rPr>
      <w:vertAlign w:val="superscript"/>
    </w:rPr>
  </w:style>
  <w:style w:type="character" w:styleId="CommentReference">
    <w:name w:val="annotation reference"/>
    <w:basedOn w:val="DefaultParagraphFont"/>
    <w:rsid w:val="00527B45"/>
    <w:rPr>
      <w:sz w:val="16"/>
      <w:szCs w:val="16"/>
    </w:rPr>
  </w:style>
  <w:style w:type="paragraph" w:styleId="CommentText">
    <w:name w:val="annotation text"/>
    <w:basedOn w:val="Normal"/>
    <w:link w:val="CommentTextChar"/>
    <w:rsid w:val="00527B45"/>
    <w:rPr>
      <w:sz w:val="20"/>
      <w:szCs w:val="20"/>
    </w:rPr>
  </w:style>
  <w:style w:type="character" w:customStyle="1" w:styleId="CommentTextChar">
    <w:name w:val="Comment Text Char"/>
    <w:basedOn w:val="DefaultParagraphFont"/>
    <w:link w:val="CommentText"/>
    <w:rsid w:val="00527B45"/>
    <w:rPr>
      <w:lang w:val="en-US" w:eastAsia="zh-CN"/>
    </w:rPr>
  </w:style>
  <w:style w:type="paragraph" w:styleId="CommentSubject">
    <w:name w:val="annotation subject"/>
    <w:basedOn w:val="CommentText"/>
    <w:next w:val="CommentText"/>
    <w:link w:val="CommentSubjectChar"/>
    <w:rsid w:val="00527B45"/>
    <w:rPr>
      <w:b/>
      <w:bCs/>
    </w:rPr>
  </w:style>
  <w:style w:type="character" w:customStyle="1" w:styleId="CommentSubjectChar">
    <w:name w:val="Comment Subject Char"/>
    <w:basedOn w:val="CommentTextChar"/>
    <w:link w:val="CommentSubject"/>
    <w:rsid w:val="00527B45"/>
    <w:rPr>
      <w:b/>
      <w:bCs/>
      <w:lang w:val="en-US" w:eastAsia="zh-CN"/>
    </w:rPr>
  </w:style>
  <w:style w:type="paragraph" w:styleId="Revision">
    <w:name w:val="Revision"/>
    <w:hidden/>
    <w:uiPriority w:val="99"/>
    <w:semiHidden/>
    <w:rsid w:val="00527B45"/>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651E"/>
    <w:rPr>
      <w:color w:val="808080"/>
    </w:rPr>
  </w:style>
  <w:style w:type="paragraph" w:styleId="BalloonText">
    <w:name w:val="Balloon Text"/>
    <w:basedOn w:val="Normal"/>
    <w:link w:val="BalloonTextChar"/>
    <w:rsid w:val="002F651E"/>
    <w:rPr>
      <w:rFonts w:ascii="Tahoma" w:hAnsi="Tahoma" w:cs="Tahoma"/>
      <w:sz w:val="16"/>
      <w:szCs w:val="16"/>
    </w:rPr>
  </w:style>
  <w:style w:type="character" w:customStyle="1" w:styleId="BalloonTextChar">
    <w:name w:val="Balloon Text Char"/>
    <w:basedOn w:val="DefaultParagraphFont"/>
    <w:link w:val="BalloonText"/>
    <w:rsid w:val="002F651E"/>
    <w:rPr>
      <w:rFonts w:ascii="Tahoma" w:hAnsi="Tahoma" w:cs="Tahoma"/>
      <w:sz w:val="16"/>
      <w:szCs w:val="16"/>
      <w:lang w:val="en-US" w:eastAsia="zh-CN"/>
    </w:rPr>
  </w:style>
  <w:style w:type="paragraph" w:styleId="ListParagraph">
    <w:name w:val="List Paragraph"/>
    <w:basedOn w:val="Normal"/>
    <w:uiPriority w:val="34"/>
    <w:qFormat/>
    <w:rsid w:val="00B66030"/>
    <w:pPr>
      <w:ind w:left="720"/>
      <w:contextualSpacing/>
    </w:pPr>
  </w:style>
  <w:style w:type="paragraph" w:styleId="EndnoteText">
    <w:name w:val="endnote text"/>
    <w:basedOn w:val="Normal"/>
    <w:link w:val="EndnoteTextChar"/>
    <w:rsid w:val="00B66030"/>
    <w:rPr>
      <w:sz w:val="20"/>
      <w:szCs w:val="20"/>
    </w:rPr>
  </w:style>
  <w:style w:type="character" w:customStyle="1" w:styleId="EndnoteTextChar">
    <w:name w:val="Endnote Text Char"/>
    <w:basedOn w:val="DefaultParagraphFont"/>
    <w:link w:val="EndnoteText"/>
    <w:rsid w:val="00B66030"/>
    <w:rPr>
      <w:lang w:val="en-US" w:eastAsia="zh-CN"/>
    </w:rPr>
  </w:style>
  <w:style w:type="character" w:styleId="EndnoteReference">
    <w:name w:val="endnote reference"/>
    <w:basedOn w:val="DefaultParagraphFont"/>
    <w:rsid w:val="00B66030"/>
    <w:rPr>
      <w:vertAlign w:val="superscript"/>
    </w:rPr>
  </w:style>
  <w:style w:type="character" w:styleId="CommentReference">
    <w:name w:val="annotation reference"/>
    <w:basedOn w:val="DefaultParagraphFont"/>
    <w:rsid w:val="00527B45"/>
    <w:rPr>
      <w:sz w:val="16"/>
      <w:szCs w:val="16"/>
    </w:rPr>
  </w:style>
  <w:style w:type="paragraph" w:styleId="CommentText">
    <w:name w:val="annotation text"/>
    <w:basedOn w:val="Normal"/>
    <w:link w:val="CommentTextChar"/>
    <w:rsid w:val="00527B45"/>
    <w:rPr>
      <w:sz w:val="20"/>
      <w:szCs w:val="20"/>
    </w:rPr>
  </w:style>
  <w:style w:type="character" w:customStyle="1" w:styleId="CommentTextChar">
    <w:name w:val="Comment Text Char"/>
    <w:basedOn w:val="DefaultParagraphFont"/>
    <w:link w:val="CommentText"/>
    <w:rsid w:val="00527B45"/>
    <w:rPr>
      <w:lang w:val="en-US" w:eastAsia="zh-CN"/>
    </w:rPr>
  </w:style>
  <w:style w:type="paragraph" w:styleId="CommentSubject">
    <w:name w:val="annotation subject"/>
    <w:basedOn w:val="CommentText"/>
    <w:next w:val="CommentText"/>
    <w:link w:val="CommentSubjectChar"/>
    <w:rsid w:val="00527B45"/>
    <w:rPr>
      <w:b/>
      <w:bCs/>
    </w:rPr>
  </w:style>
  <w:style w:type="character" w:customStyle="1" w:styleId="CommentSubjectChar">
    <w:name w:val="Comment Subject Char"/>
    <w:basedOn w:val="CommentTextChar"/>
    <w:link w:val="CommentSubject"/>
    <w:rsid w:val="00527B45"/>
    <w:rPr>
      <w:b/>
      <w:bCs/>
      <w:lang w:val="en-US" w:eastAsia="zh-CN"/>
    </w:rPr>
  </w:style>
  <w:style w:type="paragraph" w:styleId="Revision">
    <w:name w:val="Revision"/>
    <w:hidden/>
    <w:uiPriority w:val="99"/>
    <w:semiHidden/>
    <w:rsid w:val="00527B45"/>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98E6A-28DF-48AE-82EA-3E97EF1C3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UNOV</Company>
  <LinksUpToDate>false</LinksUpToDate>
  <CharactersWithSpaces>9767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Anja Korenblik</dc:creator>
  <cp:lastModifiedBy>Benjamin Rae</cp:lastModifiedBy>
  <cp:revision>2</cp:revision>
  <dcterms:created xsi:type="dcterms:W3CDTF">2015-05-19T18:58:00Z</dcterms:created>
  <dcterms:modified xsi:type="dcterms:W3CDTF">2015-05-19T18:58:00Z</dcterms:modified>
</cp:coreProperties>
</file>